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15" w:rsidRPr="006058BC" w:rsidRDefault="009C4E3B" w:rsidP="00B90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8BC">
        <w:rPr>
          <w:rFonts w:ascii="Times New Roman" w:hAnsi="Times New Roman" w:cs="Times New Roman"/>
          <w:b/>
          <w:sz w:val="28"/>
          <w:szCs w:val="28"/>
          <w:u w:val="single"/>
        </w:rPr>
        <w:t>Minuta de Declaración</w:t>
      </w:r>
      <w:r w:rsidR="00B90C62">
        <w:rPr>
          <w:rFonts w:ascii="Times New Roman" w:hAnsi="Times New Roman" w:cs="Times New Roman"/>
          <w:b/>
          <w:sz w:val="28"/>
          <w:szCs w:val="28"/>
          <w:u w:val="single"/>
        </w:rPr>
        <w:t xml:space="preserve"> 10/2024-CDT-</w:t>
      </w:r>
    </w:p>
    <w:p w:rsidR="009C4E3B" w:rsidRPr="009C4E3B" w:rsidRDefault="009522B7" w:rsidP="009C4E3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C4E3B">
        <w:rPr>
          <w:rFonts w:ascii="Times New Roman" w:hAnsi="Times New Roman" w:cs="Times New Roman"/>
          <w:b/>
          <w:sz w:val="24"/>
          <w:szCs w:val="24"/>
        </w:rPr>
        <w:t>Ref</w:t>
      </w:r>
      <w:proofErr w:type="spellEnd"/>
      <w:r w:rsidR="009C4E3B">
        <w:rPr>
          <w:rFonts w:ascii="Times New Roman" w:hAnsi="Times New Roman" w:cs="Times New Roman"/>
          <w:b/>
          <w:sz w:val="24"/>
          <w:szCs w:val="24"/>
        </w:rPr>
        <w:t>: Declaración post mortem: reconocimiento a la trayectoria social y política del Sr. Miguel Ángel Quispe)</w:t>
      </w:r>
    </w:p>
    <w:p w:rsidR="00B90C62" w:rsidRDefault="00B90C62" w:rsidP="008B0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6D0" w:rsidRPr="006058BC" w:rsidRDefault="008B06D0" w:rsidP="008B0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8BC">
        <w:rPr>
          <w:rFonts w:ascii="Times New Roman" w:hAnsi="Times New Roman" w:cs="Times New Roman"/>
          <w:b/>
          <w:sz w:val="24"/>
          <w:szCs w:val="24"/>
          <w:u w:val="single"/>
        </w:rPr>
        <w:t>VISTO:</w:t>
      </w:r>
    </w:p>
    <w:p w:rsidR="009C4E3B" w:rsidRPr="00E652A0" w:rsidRDefault="00026129" w:rsidP="009C4E3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</w:r>
      <w:r w:rsidR="009C4E3B" w:rsidRPr="00E652A0">
        <w:rPr>
          <w:rFonts w:ascii="Times New Roman" w:hAnsi="Times New Roman" w:cs="Times New Roman"/>
          <w:sz w:val="24"/>
          <w:szCs w:val="24"/>
        </w:rPr>
        <w:t xml:space="preserve">La proximidad de la fecha en la que se produjera el deceso del Sr. Miguel Quispe, </w:t>
      </w:r>
      <w:r w:rsidR="00552EFC" w:rsidRPr="00E652A0">
        <w:rPr>
          <w:rFonts w:ascii="Times New Roman" w:hAnsi="Times New Roman" w:cs="Times New Roman"/>
          <w:sz w:val="24"/>
          <w:szCs w:val="24"/>
        </w:rPr>
        <w:t>quien en ese periodo</w:t>
      </w:r>
      <w:r w:rsidR="009C4E3B" w:rsidRPr="00E652A0">
        <w:rPr>
          <w:rFonts w:ascii="Times New Roman" w:hAnsi="Times New Roman" w:cs="Times New Roman"/>
          <w:sz w:val="24"/>
          <w:szCs w:val="24"/>
        </w:rPr>
        <w:t xml:space="preserve"> se des</w:t>
      </w:r>
      <w:r w:rsidR="006A3B6F">
        <w:rPr>
          <w:rFonts w:ascii="Times New Roman" w:hAnsi="Times New Roman" w:cs="Times New Roman"/>
          <w:sz w:val="24"/>
          <w:szCs w:val="24"/>
        </w:rPr>
        <w:t>em</w:t>
      </w:r>
      <w:r w:rsidR="009C4E3B" w:rsidRPr="00E652A0">
        <w:rPr>
          <w:rFonts w:ascii="Times New Roman" w:hAnsi="Times New Roman" w:cs="Times New Roman"/>
          <w:sz w:val="24"/>
          <w:szCs w:val="24"/>
        </w:rPr>
        <w:t>peñaba como funcionario del Concejo Deliberante ocupando</w:t>
      </w:r>
      <w:r w:rsidR="00552EFC" w:rsidRPr="00E652A0">
        <w:rPr>
          <w:rFonts w:ascii="Times New Roman" w:hAnsi="Times New Roman" w:cs="Times New Roman"/>
          <w:sz w:val="24"/>
          <w:szCs w:val="24"/>
        </w:rPr>
        <w:t xml:space="preserve"> el cargo de Secretario Parlamentario</w:t>
      </w:r>
      <w:r w:rsidR="009C4E3B" w:rsidRPr="00E652A0">
        <w:rPr>
          <w:rFonts w:ascii="Times New Roman" w:hAnsi="Times New Roman" w:cs="Times New Roman"/>
          <w:sz w:val="24"/>
          <w:szCs w:val="24"/>
        </w:rPr>
        <w:t>.</w:t>
      </w:r>
    </w:p>
    <w:p w:rsidR="008B06D0" w:rsidRPr="00E652A0" w:rsidRDefault="008B06D0" w:rsidP="009C4E3B">
      <w:pPr>
        <w:jc w:val="both"/>
        <w:rPr>
          <w:rFonts w:ascii="Times New Roman" w:hAnsi="Times New Roman" w:cs="Times New Roman"/>
          <w:sz w:val="24"/>
          <w:szCs w:val="24"/>
        </w:rPr>
      </w:pPr>
      <w:r w:rsidRPr="00E652A0">
        <w:rPr>
          <w:rFonts w:ascii="Times New Roman" w:hAnsi="Times New Roman" w:cs="Times New Roman"/>
          <w:sz w:val="24"/>
          <w:szCs w:val="24"/>
        </w:rPr>
        <w:t xml:space="preserve"> </w:t>
      </w:r>
      <w:r w:rsidR="009C4E3B" w:rsidRPr="00E652A0">
        <w:rPr>
          <w:rFonts w:ascii="Times New Roman" w:hAnsi="Times New Roman" w:cs="Times New Roman"/>
          <w:sz w:val="24"/>
          <w:szCs w:val="24"/>
        </w:rPr>
        <w:tab/>
        <w:t>El impacto de su trayectoria política y social en la ciudad de Tilcara.</w:t>
      </w:r>
    </w:p>
    <w:p w:rsidR="009C4E3B" w:rsidRPr="00E652A0" w:rsidRDefault="009C4E3B" w:rsidP="009C4E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2A0">
        <w:rPr>
          <w:rFonts w:ascii="Times New Roman" w:hAnsi="Times New Roman" w:cs="Times New Roman"/>
          <w:sz w:val="24"/>
          <w:szCs w:val="24"/>
        </w:rPr>
        <w:t>Las facultades conferidas por la Ley Orgánica de Municipios y el Reglamento Interno del Concejo Deliberante para dar lugar a la presente declaración.</w:t>
      </w:r>
    </w:p>
    <w:p w:rsidR="00B90C62" w:rsidRDefault="00B90C62" w:rsidP="008B0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6D0" w:rsidRPr="006058BC" w:rsidRDefault="008B06D0" w:rsidP="008B06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8B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552EFC" w:rsidRPr="00E652A0" w:rsidRDefault="00552EFC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2A0">
        <w:rPr>
          <w:rFonts w:ascii="Times New Roman" w:hAnsi="Times New Roman" w:cs="Times New Roman"/>
          <w:sz w:val="24"/>
          <w:szCs w:val="24"/>
        </w:rPr>
        <w:t>Que la trayectoria política del Sr. Miguel Ángel Quispe se evidenció en diferentes momentos históricos de Tilcara.</w:t>
      </w:r>
    </w:p>
    <w:p w:rsidR="00552EFC" w:rsidRPr="00E652A0" w:rsidRDefault="00552EFC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E652A0">
        <w:rPr>
          <w:rFonts w:ascii="Times New Roman" w:hAnsi="Times New Roman" w:cs="Times New Roman"/>
          <w:sz w:val="24"/>
          <w:szCs w:val="24"/>
        </w:rPr>
        <w:tab/>
        <w:t>Que, su lucha y convicciones políticas, junto a la confianza que el pueblo le confirió a través del sufragio le permitieron llegar a ocupar el Poder Ejecutivo de Tilcara siendo elegido como Intendente</w:t>
      </w:r>
      <w:r w:rsidR="00B90C62">
        <w:rPr>
          <w:rFonts w:ascii="Times New Roman" w:hAnsi="Times New Roman" w:cs="Times New Roman"/>
          <w:sz w:val="24"/>
          <w:szCs w:val="24"/>
        </w:rPr>
        <w:t xml:space="preserve"> y también ocupó otros espacios políticos y sociales siendo elegido por la ciudadanía </w:t>
      </w:r>
      <w:proofErr w:type="spellStart"/>
      <w:r w:rsidR="00B90C62">
        <w:rPr>
          <w:rFonts w:ascii="Times New Roman" w:hAnsi="Times New Roman" w:cs="Times New Roman"/>
          <w:sz w:val="24"/>
          <w:szCs w:val="24"/>
        </w:rPr>
        <w:t>tilcareña</w:t>
      </w:r>
      <w:proofErr w:type="spellEnd"/>
      <w:r w:rsidR="00B90C62">
        <w:rPr>
          <w:rFonts w:ascii="Times New Roman" w:hAnsi="Times New Roman" w:cs="Times New Roman"/>
          <w:sz w:val="24"/>
          <w:szCs w:val="24"/>
        </w:rPr>
        <w:t>.</w:t>
      </w:r>
    </w:p>
    <w:p w:rsidR="00552EFC" w:rsidRPr="00E652A0" w:rsidRDefault="00552EFC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E652A0">
        <w:rPr>
          <w:rFonts w:ascii="Times New Roman" w:hAnsi="Times New Roman" w:cs="Times New Roman"/>
          <w:sz w:val="24"/>
          <w:szCs w:val="24"/>
        </w:rPr>
        <w:tab/>
        <w:t>Que</w:t>
      </w:r>
      <w:r w:rsidR="00B90C62">
        <w:rPr>
          <w:rFonts w:ascii="Times New Roman" w:hAnsi="Times New Roman" w:cs="Times New Roman"/>
          <w:sz w:val="24"/>
          <w:szCs w:val="24"/>
        </w:rPr>
        <w:t xml:space="preserve"> su influencia</w:t>
      </w:r>
      <w:r w:rsidRPr="00E652A0">
        <w:rPr>
          <w:rFonts w:ascii="Times New Roman" w:hAnsi="Times New Roman" w:cs="Times New Roman"/>
          <w:sz w:val="24"/>
          <w:szCs w:val="24"/>
        </w:rPr>
        <w:t xml:space="preserve"> se evidenció a través de su trabajo en las difere</w:t>
      </w:r>
      <w:r w:rsidR="00B90C62">
        <w:rPr>
          <w:rFonts w:ascii="Times New Roman" w:hAnsi="Times New Roman" w:cs="Times New Roman"/>
          <w:sz w:val="24"/>
          <w:szCs w:val="24"/>
        </w:rPr>
        <w:t xml:space="preserve">ntes instituciones de la ciudad, como Presidente del Club Belgrano y como referente del fútbol local en las diferentes categorías. A su vez, desde esos espacios, impulsó el fútbol femenino permitiendo que las mujeres Tilcareñas participaran en diferentes torneos e instancias futbolísticas. </w:t>
      </w:r>
    </w:p>
    <w:p w:rsidR="00B07BB7" w:rsidRPr="00E652A0" w:rsidRDefault="00552EFC" w:rsidP="008B06D0">
      <w:pPr>
        <w:jc w:val="both"/>
        <w:rPr>
          <w:rFonts w:ascii="Times New Roman" w:hAnsi="Times New Roman" w:cs="Times New Roman"/>
          <w:sz w:val="24"/>
          <w:szCs w:val="24"/>
        </w:rPr>
      </w:pPr>
      <w:r w:rsidRPr="00E652A0">
        <w:rPr>
          <w:rFonts w:ascii="Times New Roman" w:hAnsi="Times New Roman" w:cs="Times New Roman"/>
          <w:sz w:val="24"/>
          <w:szCs w:val="24"/>
        </w:rPr>
        <w:tab/>
        <w:t xml:space="preserve">Que su </w:t>
      </w:r>
      <w:r w:rsidR="00B07BB7" w:rsidRPr="00E652A0">
        <w:rPr>
          <w:rFonts w:ascii="Times New Roman" w:hAnsi="Times New Roman" w:cs="Times New Roman"/>
          <w:sz w:val="24"/>
          <w:szCs w:val="24"/>
        </w:rPr>
        <w:t>trayectoria como referente de instituciones deportivas de la ciudad permitieron el desarrollo de acciones que involucraron a diferentes generaciones promoviendo la participación y desarrollo de instancias participativas y competitivas.</w:t>
      </w:r>
    </w:p>
    <w:p w:rsidR="005165C2" w:rsidRPr="006058BC" w:rsidRDefault="005165C2" w:rsidP="00EA645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BC">
        <w:rPr>
          <w:rFonts w:ascii="Times New Roman" w:hAnsi="Times New Roman" w:cs="Times New Roman"/>
          <w:b/>
          <w:sz w:val="24"/>
          <w:szCs w:val="24"/>
        </w:rPr>
        <w:t>Por todo ello,</w:t>
      </w:r>
    </w:p>
    <w:p w:rsidR="005165C2" w:rsidRDefault="005165C2" w:rsidP="00EA645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BC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 </w:t>
      </w:r>
      <w:r w:rsidR="003D5EF0" w:rsidRPr="006058B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6058BC">
        <w:rPr>
          <w:rFonts w:ascii="Times New Roman" w:hAnsi="Times New Roman" w:cs="Times New Roman"/>
          <w:b/>
          <w:sz w:val="24"/>
          <w:szCs w:val="24"/>
        </w:rPr>
        <w:t>DE TILCARA SANCIO</w:t>
      </w:r>
      <w:r w:rsidR="00B07BB7" w:rsidRPr="006058BC">
        <w:rPr>
          <w:rFonts w:ascii="Times New Roman" w:hAnsi="Times New Roman" w:cs="Times New Roman"/>
          <w:b/>
          <w:sz w:val="24"/>
          <w:szCs w:val="24"/>
        </w:rPr>
        <w:t>NA LA MINUTA DE DECLARACIÓN N°10</w:t>
      </w:r>
      <w:r w:rsidRPr="006058BC">
        <w:rPr>
          <w:rFonts w:ascii="Times New Roman" w:hAnsi="Times New Roman" w:cs="Times New Roman"/>
          <w:b/>
          <w:sz w:val="24"/>
          <w:szCs w:val="24"/>
        </w:rPr>
        <w:t>/2024</w:t>
      </w:r>
    </w:p>
    <w:p w:rsidR="006058BC" w:rsidRPr="006058BC" w:rsidRDefault="006058BC" w:rsidP="00EA645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5C2" w:rsidRPr="006A3B6F" w:rsidRDefault="00073873" w:rsidP="005165C2">
      <w:pPr>
        <w:jc w:val="both"/>
        <w:rPr>
          <w:rFonts w:ascii="Times New Roman" w:hAnsi="Times New Roman" w:cs="Times New Roman"/>
          <w:sz w:val="24"/>
          <w:szCs w:val="24"/>
        </w:rPr>
      </w:pPr>
      <w:r w:rsidRPr="006A3B6F">
        <w:rPr>
          <w:rFonts w:ascii="Times New Roman" w:hAnsi="Times New Roman" w:cs="Times New Roman"/>
          <w:b/>
          <w:sz w:val="24"/>
          <w:szCs w:val="24"/>
        </w:rPr>
        <w:t>A</w:t>
      </w:r>
      <w:r w:rsidR="005165C2" w:rsidRPr="006A3B6F">
        <w:rPr>
          <w:rFonts w:ascii="Times New Roman" w:hAnsi="Times New Roman" w:cs="Times New Roman"/>
          <w:b/>
          <w:sz w:val="24"/>
          <w:szCs w:val="24"/>
        </w:rPr>
        <w:t>RTÍCULO 1°:</w:t>
      </w:r>
      <w:r w:rsidR="005165C2" w:rsidRPr="006A3B6F">
        <w:rPr>
          <w:rFonts w:ascii="Times New Roman" w:hAnsi="Times New Roman" w:cs="Times New Roman"/>
          <w:sz w:val="24"/>
          <w:szCs w:val="24"/>
        </w:rPr>
        <w:t xml:space="preserve"> </w:t>
      </w:r>
      <w:r w:rsidRPr="006A3B6F">
        <w:rPr>
          <w:rFonts w:ascii="Times New Roman" w:hAnsi="Times New Roman" w:cs="Times New Roman"/>
          <w:sz w:val="24"/>
          <w:szCs w:val="24"/>
        </w:rPr>
        <w:t xml:space="preserve"> </w:t>
      </w:r>
      <w:r w:rsidR="00B07BB7" w:rsidRPr="006A3B6F">
        <w:rPr>
          <w:rFonts w:ascii="Times New Roman" w:hAnsi="Times New Roman" w:cs="Times New Roman"/>
          <w:sz w:val="24"/>
          <w:szCs w:val="24"/>
        </w:rPr>
        <w:t>Se reconoce y declara de interés</w:t>
      </w:r>
      <w:r w:rsidR="006352ED" w:rsidRPr="006A3B6F">
        <w:rPr>
          <w:rFonts w:ascii="Times New Roman" w:hAnsi="Times New Roman" w:cs="Times New Roman"/>
          <w:sz w:val="24"/>
          <w:szCs w:val="24"/>
        </w:rPr>
        <w:t xml:space="preserve"> post mortem </w:t>
      </w:r>
      <w:r w:rsidR="00B07BB7" w:rsidRPr="006A3B6F">
        <w:rPr>
          <w:rFonts w:ascii="Times New Roman" w:hAnsi="Times New Roman" w:cs="Times New Roman"/>
          <w:sz w:val="24"/>
          <w:szCs w:val="24"/>
        </w:rPr>
        <w:t>a la trayectoria política y social del Sr. Miguel Ángel Quispe al cumpl</w:t>
      </w:r>
      <w:r w:rsidR="006352ED" w:rsidRPr="006A3B6F">
        <w:rPr>
          <w:rFonts w:ascii="Times New Roman" w:hAnsi="Times New Roman" w:cs="Times New Roman"/>
          <w:sz w:val="24"/>
          <w:szCs w:val="24"/>
        </w:rPr>
        <w:t xml:space="preserve">irse el Primer Aniversario </w:t>
      </w:r>
      <w:r w:rsidR="00B07BB7" w:rsidRPr="006A3B6F">
        <w:rPr>
          <w:rFonts w:ascii="Times New Roman" w:hAnsi="Times New Roman" w:cs="Times New Roman"/>
          <w:sz w:val="24"/>
          <w:szCs w:val="24"/>
        </w:rPr>
        <w:t xml:space="preserve">de su fallecimiento. </w:t>
      </w:r>
    </w:p>
    <w:p w:rsidR="003D5EF0" w:rsidRPr="006A3B6F" w:rsidRDefault="00073873" w:rsidP="003D5EF0">
      <w:pPr>
        <w:jc w:val="both"/>
        <w:rPr>
          <w:rFonts w:ascii="Times New Roman" w:hAnsi="Times New Roman" w:cs="Times New Roman"/>
          <w:sz w:val="24"/>
          <w:szCs w:val="24"/>
        </w:rPr>
      </w:pPr>
      <w:r w:rsidRPr="006A3B6F"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6A3B6F">
        <w:rPr>
          <w:rFonts w:ascii="Times New Roman" w:hAnsi="Times New Roman" w:cs="Times New Roman"/>
          <w:sz w:val="24"/>
          <w:szCs w:val="24"/>
        </w:rPr>
        <w:t xml:space="preserve"> </w:t>
      </w:r>
      <w:r w:rsidR="00EA6452" w:rsidRPr="006A3B6F">
        <w:rPr>
          <w:rFonts w:ascii="Times New Roman" w:hAnsi="Times New Roman" w:cs="Times New Roman"/>
          <w:sz w:val="24"/>
          <w:szCs w:val="24"/>
        </w:rPr>
        <w:t xml:space="preserve">El Concejo Deliberante valora el aporte del Sr. Miguel Ángel Quispe a la historia política de la ciudad. </w:t>
      </w:r>
    </w:p>
    <w:p w:rsidR="00073873" w:rsidRPr="006A3B6F" w:rsidRDefault="00073873" w:rsidP="00073873">
      <w:pPr>
        <w:jc w:val="both"/>
        <w:rPr>
          <w:rFonts w:ascii="Times New Roman" w:hAnsi="Times New Roman" w:cs="Times New Roman"/>
          <w:sz w:val="24"/>
          <w:szCs w:val="24"/>
        </w:rPr>
      </w:pPr>
      <w:r w:rsidRPr="006A3B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ARTÍCULO 3°: </w:t>
      </w:r>
      <w:r w:rsidRPr="006A3B6F">
        <w:rPr>
          <w:rFonts w:ascii="Times New Roman" w:hAnsi="Times New Roman" w:cs="Times New Roman"/>
          <w:sz w:val="24"/>
          <w:szCs w:val="24"/>
        </w:rPr>
        <w:t>En dicho reconocimiento, el Concejo Deliberante hará entrega de la presente Minuta de Declaración y Diploma correspondiente</w:t>
      </w:r>
      <w:r w:rsidR="00EA6452" w:rsidRPr="006A3B6F">
        <w:rPr>
          <w:rFonts w:ascii="Times New Roman" w:hAnsi="Times New Roman" w:cs="Times New Roman"/>
          <w:sz w:val="24"/>
          <w:szCs w:val="24"/>
        </w:rPr>
        <w:t xml:space="preserve"> a la familia de quien se desempeñaba como Secretario Parlamentario de la institución al momento de su deceso</w:t>
      </w:r>
      <w:r w:rsidRPr="006A3B6F">
        <w:rPr>
          <w:rFonts w:ascii="Times New Roman" w:hAnsi="Times New Roman" w:cs="Times New Roman"/>
          <w:sz w:val="24"/>
          <w:szCs w:val="24"/>
        </w:rPr>
        <w:t>.</w:t>
      </w:r>
    </w:p>
    <w:p w:rsidR="008B06D0" w:rsidRPr="006058BC" w:rsidRDefault="00073873" w:rsidP="00713366">
      <w:pPr>
        <w:jc w:val="both"/>
        <w:rPr>
          <w:rFonts w:ascii="Times New Roman" w:hAnsi="Times New Roman" w:cs="Times New Roman"/>
          <w:sz w:val="24"/>
          <w:szCs w:val="24"/>
        </w:rPr>
      </w:pPr>
      <w:r w:rsidRPr="006A3B6F">
        <w:rPr>
          <w:rFonts w:ascii="Times New Roman" w:hAnsi="Times New Roman" w:cs="Times New Roman"/>
          <w:b/>
          <w:sz w:val="24"/>
          <w:szCs w:val="24"/>
        </w:rPr>
        <w:t xml:space="preserve">ARTÍCULO 4°: </w:t>
      </w:r>
      <w:r w:rsidRPr="006A3B6F">
        <w:rPr>
          <w:rFonts w:ascii="Times New Roman" w:hAnsi="Times New Roman" w:cs="Times New Roman"/>
          <w:sz w:val="24"/>
          <w:szCs w:val="24"/>
        </w:rPr>
        <w:t>Comuníquese</w:t>
      </w:r>
      <w:r w:rsidR="005911F7">
        <w:rPr>
          <w:rFonts w:ascii="Times New Roman" w:hAnsi="Times New Roman" w:cs="Times New Roman"/>
          <w:sz w:val="24"/>
          <w:szCs w:val="24"/>
        </w:rPr>
        <w:t>, publíquese. C</w:t>
      </w:r>
      <w:r w:rsidRPr="006058BC">
        <w:rPr>
          <w:rFonts w:ascii="Times New Roman" w:hAnsi="Times New Roman" w:cs="Times New Roman"/>
          <w:sz w:val="24"/>
          <w:szCs w:val="24"/>
        </w:rPr>
        <w:t xml:space="preserve">umplido, archívese. </w:t>
      </w:r>
    </w:p>
    <w:p w:rsidR="003D5EF0" w:rsidRPr="006058BC" w:rsidRDefault="003D5EF0" w:rsidP="006058BC">
      <w:pPr>
        <w:jc w:val="right"/>
        <w:rPr>
          <w:sz w:val="24"/>
          <w:szCs w:val="24"/>
        </w:rPr>
      </w:pPr>
      <w:r w:rsidRPr="004562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B58F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6203">
        <w:rPr>
          <w:rFonts w:ascii="Times New Roman" w:hAnsi="Times New Roman" w:cs="Times New Roman"/>
          <w:sz w:val="28"/>
          <w:szCs w:val="28"/>
        </w:rPr>
        <w:t xml:space="preserve"> </w:t>
      </w:r>
      <w:r w:rsidRPr="006058BC">
        <w:rPr>
          <w:rFonts w:ascii="Times New Roman" w:hAnsi="Times New Roman" w:cs="Times New Roman"/>
          <w:sz w:val="24"/>
          <w:szCs w:val="24"/>
        </w:rPr>
        <w:t>Co</w:t>
      </w:r>
      <w:r w:rsidR="00E52632">
        <w:rPr>
          <w:rFonts w:ascii="Times New Roman" w:hAnsi="Times New Roman" w:cs="Times New Roman"/>
          <w:sz w:val="24"/>
          <w:szCs w:val="24"/>
        </w:rPr>
        <w:t>ncejo Deliberante de Tilcara, 30</w:t>
      </w:r>
      <w:bookmarkStart w:id="0" w:name="_GoBack"/>
      <w:bookmarkEnd w:id="0"/>
      <w:r w:rsidRPr="006058BC">
        <w:rPr>
          <w:rFonts w:ascii="Times New Roman" w:hAnsi="Times New Roman" w:cs="Times New Roman"/>
          <w:sz w:val="24"/>
          <w:szCs w:val="24"/>
        </w:rPr>
        <w:t xml:space="preserve"> de mayo de 2024.</w:t>
      </w:r>
    </w:p>
    <w:p w:rsidR="00B90C62" w:rsidRPr="006058BC" w:rsidRDefault="00B90C62">
      <w:pPr>
        <w:jc w:val="right"/>
        <w:rPr>
          <w:sz w:val="24"/>
          <w:szCs w:val="24"/>
        </w:rPr>
      </w:pPr>
    </w:p>
    <w:sectPr w:rsidR="00B90C62" w:rsidRPr="006058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C1" w:rsidRDefault="002F38C1" w:rsidP="007D2C96">
      <w:pPr>
        <w:spacing w:after="0" w:line="240" w:lineRule="auto"/>
      </w:pPr>
      <w:r>
        <w:separator/>
      </w:r>
    </w:p>
  </w:endnote>
  <w:endnote w:type="continuationSeparator" w:id="0">
    <w:p w:rsidR="002F38C1" w:rsidRDefault="002F38C1" w:rsidP="007D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C1" w:rsidRDefault="002F38C1" w:rsidP="007D2C96">
      <w:pPr>
        <w:spacing w:after="0" w:line="240" w:lineRule="auto"/>
      </w:pPr>
      <w:r>
        <w:separator/>
      </w:r>
    </w:p>
  </w:footnote>
  <w:footnote w:type="continuationSeparator" w:id="0">
    <w:p w:rsidR="002F38C1" w:rsidRDefault="002F38C1" w:rsidP="007D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96" w:rsidRDefault="00E652A0" w:rsidP="007D2C96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9FD587F" wp14:editId="4738C79E">
          <wp:simplePos x="0" y="0"/>
          <wp:positionH relativeFrom="column">
            <wp:posOffset>4577715</wp:posOffset>
          </wp:positionH>
          <wp:positionV relativeFrom="paragraph">
            <wp:posOffset>-87630</wp:posOffset>
          </wp:positionV>
          <wp:extent cx="755650" cy="714375"/>
          <wp:effectExtent l="0" t="0" r="6350" b="9525"/>
          <wp:wrapThrough wrapText="bothSides">
            <wp:wrapPolygon edited="0">
              <wp:start x="0" y="0"/>
              <wp:lineTo x="0" y="21312"/>
              <wp:lineTo x="21237" y="21312"/>
              <wp:lineTo x="21237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50BEAE9E" wp14:editId="3E3DB79E">
          <wp:simplePos x="0" y="0"/>
          <wp:positionH relativeFrom="column">
            <wp:posOffset>88265</wp:posOffset>
          </wp:positionH>
          <wp:positionV relativeFrom="paragraph">
            <wp:posOffset>-138429</wp:posOffset>
          </wp:positionV>
          <wp:extent cx="800100" cy="80063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80" cy="824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C96">
      <w:rPr>
        <w:b/>
      </w:rPr>
      <w:t xml:space="preserve">                                     CONCEJO DELIBERANTE de la    </w:t>
    </w:r>
  </w:p>
  <w:p w:rsidR="007D2C96" w:rsidRDefault="007D2C96" w:rsidP="007D2C96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    MUNICIPALIDAD de TILCARA </w:t>
    </w:r>
  </w:p>
  <w:p w:rsidR="007D2C96" w:rsidRDefault="007D2C96" w:rsidP="007D2C96">
    <w:pPr>
      <w:pStyle w:val="Encabezado"/>
      <w:ind w:left="-709"/>
      <w:jc w:val="center"/>
    </w:pPr>
    <w:r>
      <w:t xml:space="preserve">                                              Simón Bolívar 269 (4624) Tilcara – Provincia de Jujuy</w:t>
    </w:r>
  </w:p>
  <w:p w:rsidR="007D2C96" w:rsidRDefault="007D2C96" w:rsidP="007D2C96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D0"/>
    <w:rsid w:val="00026129"/>
    <w:rsid w:val="00073873"/>
    <w:rsid w:val="00083C99"/>
    <w:rsid w:val="00150C55"/>
    <w:rsid w:val="001B7F15"/>
    <w:rsid w:val="00225E51"/>
    <w:rsid w:val="00247654"/>
    <w:rsid w:val="002F38C1"/>
    <w:rsid w:val="003D5EF0"/>
    <w:rsid w:val="00456203"/>
    <w:rsid w:val="005165C2"/>
    <w:rsid w:val="00552EFC"/>
    <w:rsid w:val="005911F7"/>
    <w:rsid w:val="006058BC"/>
    <w:rsid w:val="006352ED"/>
    <w:rsid w:val="006573D0"/>
    <w:rsid w:val="006A3B6F"/>
    <w:rsid w:val="006C6BFB"/>
    <w:rsid w:val="00713366"/>
    <w:rsid w:val="00786300"/>
    <w:rsid w:val="007D2C96"/>
    <w:rsid w:val="008B06D0"/>
    <w:rsid w:val="009522B7"/>
    <w:rsid w:val="009B388C"/>
    <w:rsid w:val="009C4E3B"/>
    <w:rsid w:val="00A235B7"/>
    <w:rsid w:val="00AE7D72"/>
    <w:rsid w:val="00B00F0B"/>
    <w:rsid w:val="00B07BB7"/>
    <w:rsid w:val="00B64EB2"/>
    <w:rsid w:val="00B90C62"/>
    <w:rsid w:val="00BC6F7C"/>
    <w:rsid w:val="00BF0AA5"/>
    <w:rsid w:val="00D77AEE"/>
    <w:rsid w:val="00DA3C25"/>
    <w:rsid w:val="00E2498D"/>
    <w:rsid w:val="00E52632"/>
    <w:rsid w:val="00E652A0"/>
    <w:rsid w:val="00EA3C2F"/>
    <w:rsid w:val="00EA6452"/>
    <w:rsid w:val="00EB58F7"/>
    <w:rsid w:val="00EE3DC0"/>
    <w:rsid w:val="00F926F1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684AD"/>
  <w15:chartTrackingRefBased/>
  <w15:docId w15:val="{1CBC2F15-96A7-4A2B-94DD-80032722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C96"/>
  </w:style>
  <w:style w:type="paragraph" w:styleId="Piedepgina">
    <w:name w:val="footer"/>
    <w:basedOn w:val="Normal"/>
    <w:link w:val="PiedepginaCar"/>
    <w:uiPriority w:val="99"/>
    <w:unhideWhenUsed/>
    <w:rsid w:val="007D2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C96"/>
  </w:style>
  <w:style w:type="paragraph" w:styleId="Sinespaciado">
    <w:name w:val="No Spacing"/>
    <w:uiPriority w:val="1"/>
    <w:qFormat/>
    <w:rsid w:val="00EA6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A014-41EF-42A6-8D55-E5C7AAC6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51</cp:revision>
  <dcterms:created xsi:type="dcterms:W3CDTF">2024-05-13T11:06:00Z</dcterms:created>
  <dcterms:modified xsi:type="dcterms:W3CDTF">2024-06-01T12:06:00Z</dcterms:modified>
</cp:coreProperties>
</file>