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="003255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Recomienda aplicar la Ordenanza: N° 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22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/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16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- Ref. 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Mantenimiento y adecuación de los caminos rurales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</w:p>
    <w:p w:rsidR="00325517" w:rsidRPr="005D3A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previsto en Ordenanza N° 22/2016.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es de resaltar la red de caminos rurales existentes en la jurisdicción del municipio de Tilcara, como así también, su importancia social, económica y productiva</w:t>
      </w:r>
      <w:r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37C8B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los referidos caminos rurales se diferencian entre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si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, ya que muchos de ellos son de herradura que funcionan como único medio de comunicación entre la ciudad de Tilcara y los parajes rurales distantes a varios kilómetros de distancia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 el mantenimiento de los mismos corresponde al municipio de la ciudad de Tilcara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>
        <w:rPr>
          <w:rFonts w:ascii="Times New Roman" w:eastAsia="Times New Roman" w:hAnsi="Times New Roman" w:cs="Times New Roman"/>
          <w:b/>
          <w:lang w:val="es-ES" w:eastAsia="es-ES"/>
        </w:rPr>
        <w:t>11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recomendar la aplicación de la Ordenanza </w:t>
      </w:r>
      <w:r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 w:rsidR="004D78ED">
        <w:rPr>
          <w:rFonts w:ascii="Times New Roman" w:eastAsia="Times New Roman" w:hAnsi="Times New Roman" w:cs="Times New Roman"/>
          <w:lang w:val="es-ES" w:eastAsia="es-ES"/>
        </w:rPr>
        <w:t>22</w:t>
      </w:r>
      <w:r>
        <w:rPr>
          <w:rFonts w:ascii="Times New Roman" w:eastAsia="Times New Roman" w:hAnsi="Times New Roman" w:cs="Times New Roman"/>
          <w:lang w:val="es-ES" w:eastAsia="es-ES"/>
        </w:rPr>
        <w:t>/</w:t>
      </w:r>
      <w:r w:rsidR="004D78ED">
        <w:rPr>
          <w:rFonts w:ascii="Times New Roman" w:eastAsia="Times New Roman" w:hAnsi="Times New Roman" w:cs="Times New Roman"/>
          <w:lang w:val="es-ES" w:eastAsia="es-ES"/>
        </w:rPr>
        <w:t>2016</w:t>
      </w:r>
      <w:r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4D78ED" w:rsidRPr="004D78ED">
        <w:rPr>
          <w:rFonts w:ascii="Times New Roman" w:eastAsia="Times New Roman" w:hAnsi="Times New Roman" w:cs="Times New Roman"/>
          <w:lang w:val="es-ES" w:eastAsia="es-ES"/>
        </w:rPr>
        <w:t>Procedimiento, Regulación, Creación, Protección, caminos Rurales</w:t>
      </w:r>
      <w:r w:rsidRPr="007E63F1">
        <w:rPr>
          <w:rFonts w:ascii="Times New Roman" w:eastAsia="Times New Roman" w:hAnsi="Times New Roman" w:cs="Times New Roman"/>
          <w:lang w:eastAsia="es-ES"/>
        </w:rPr>
        <w:t>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es-ES"/>
        </w:rPr>
        <w:t xml:space="preserve">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39" w:rsidRDefault="00FB0439" w:rsidP="00A90E61">
      <w:pPr>
        <w:spacing w:after="0" w:line="240" w:lineRule="auto"/>
      </w:pPr>
      <w:r>
        <w:separator/>
      </w:r>
    </w:p>
  </w:endnote>
  <w:endnote w:type="continuationSeparator" w:id="0">
    <w:p w:rsidR="00FB0439" w:rsidRDefault="00FB043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ED" w:rsidRPr="004D78ED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39" w:rsidRDefault="00FB0439" w:rsidP="00A90E61">
      <w:pPr>
        <w:spacing w:after="0" w:line="240" w:lineRule="auto"/>
      </w:pPr>
      <w:r>
        <w:separator/>
      </w:r>
    </w:p>
  </w:footnote>
  <w:footnote w:type="continuationSeparator" w:id="0">
    <w:p w:rsidR="00FB0439" w:rsidRDefault="00FB043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439"/>
    <w:rsid w:val="00FB0853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059E-3454-4811-9D09-FF5D9049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2022-01-26T14:01:00Z</cp:lastPrinted>
  <dcterms:created xsi:type="dcterms:W3CDTF">2022-05-19T12:58:00Z</dcterms:created>
  <dcterms:modified xsi:type="dcterms:W3CDTF">2022-05-19T13:12:00Z</dcterms:modified>
</cp:coreProperties>
</file>