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6AA" w:rsidRPr="00A1072D" w:rsidRDefault="00EA76AA" w:rsidP="00FC7436">
      <w:pPr>
        <w:tabs>
          <w:tab w:val="left" w:pos="2835"/>
          <w:tab w:val="left" w:pos="694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</w:pPr>
    </w:p>
    <w:p w:rsidR="00015CF1" w:rsidRPr="00A1072D" w:rsidRDefault="008129E1" w:rsidP="00015CF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</w:pPr>
      <w:r w:rsidRPr="00A1072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  <w:t xml:space="preserve">MINUTA DE DECLARACIÓN N° </w:t>
      </w:r>
      <w:r w:rsidR="00111D7A" w:rsidRPr="00A1072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  <w:t>1</w:t>
      </w:r>
      <w:r w:rsidR="00A71CD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  <w:t>5</w:t>
      </w:r>
      <w:r w:rsidR="005522A1" w:rsidRPr="00A1072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  <w:t>/</w:t>
      </w:r>
      <w:r w:rsidR="003D452F" w:rsidRPr="00A1072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  <w:t>202</w:t>
      </w:r>
      <w:r w:rsidR="007141C1" w:rsidRPr="00A1072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  <w:t>2</w:t>
      </w:r>
      <w:r w:rsidR="003D452F" w:rsidRPr="00A1072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  <w:t xml:space="preserve"> – C.D.T.</w:t>
      </w:r>
    </w:p>
    <w:p w:rsidR="007B462F" w:rsidRPr="00A1072D" w:rsidRDefault="00DF05FF" w:rsidP="00015CF1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es-ES"/>
        </w:rPr>
      </w:pPr>
      <w:r w:rsidRPr="00A1072D">
        <w:rPr>
          <w:rFonts w:ascii="Times New Roman" w:eastAsia="Calibri" w:hAnsi="Times New Roman" w:cs="Times New Roman"/>
          <w:sz w:val="20"/>
          <w:szCs w:val="20"/>
        </w:rPr>
        <w:t>(</w:t>
      </w:r>
      <w:r w:rsidR="00015CF1" w:rsidRPr="00A1072D">
        <w:rPr>
          <w:rFonts w:ascii="Times New Roman" w:eastAsia="Calibri" w:hAnsi="Times New Roman" w:cs="Times New Roman"/>
          <w:sz w:val="16"/>
          <w:szCs w:val="16"/>
        </w:rPr>
        <w:t>Ref</w:t>
      </w:r>
      <w:r w:rsidR="009B3885" w:rsidRPr="00A1072D">
        <w:rPr>
          <w:rFonts w:ascii="Times New Roman" w:eastAsia="Calibri" w:hAnsi="Times New Roman" w:cs="Times New Roman"/>
          <w:sz w:val="16"/>
          <w:szCs w:val="16"/>
        </w:rPr>
        <w:t>.</w:t>
      </w:r>
      <w:r w:rsidR="003D452F" w:rsidRPr="00A1072D">
        <w:rPr>
          <w:rFonts w:ascii="Times New Roman" w:eastAsia="Calibri" w:hAnsi="Times New Roman" w:cs="Times New Roman"/>
          <w:sz w:val="16"/>
          <w:szCs w:val="16"/>
        </w:rPr>
        <w:t>:</w:t>
      </w:r>
      <w:r w:rsidR="00A71CD0" w:rsidRPr="00A71CD0">
        <w:t xml:space="preserve"> </w:t>
      </w:r>
      <w:r w:rsidR="00A71CD0" w:rsidRPr="00A71CD0">
        <w:rPr>
          <w:rFonts w:ascii="Times New Roman" w:eastAsia="Calibri" w:hAnsi="Times New Roman" w:cs="Times New Roman"/>
          <w:sz w:val="16"/>
          <w:szCs w:val="16"/>
        </w:rPr>
        <w:t>Declarar Personalidad Destacada de la Ciudad de Tilcara a la Estudiante María José Cazón Serapio</w:t>
      </w:r>
      <w:r w:rsidR="008129E1" w:rsidRPr="00A1072D">
        <w:rPr>
          <w:rFonts w:ascii="Times New Roman" w:eastAsia="Calibri" w:hAnsi="Times New Roman" w:cs="Times New Roman"/>
          <w:sz w:val="20"/>
          <w:szCs w:val="20"/>
        </w:rPr>
        <w:t>)</w:t>
      </w:r>
    </w:p>
    <w:p w:rsidR="007141C1" w:rsidRPr="00A1072D" w:rsidRDefault="007141C1" w:rsidP="00E040B2">
      <w:pPr>
        <w:tabs>
          <w:tab w:val="left" w:pos="5771"/>
        </w:tabs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A1072D" w:rsidRDefault="00E040B2" w:rsidP="00A1072D">
      <w:pPr>
        <w:tabs>
          <w:tab w:val="left" w:pos="5771"/>
        </w:tabs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A1072D">
        <w:rPr>
          <w:rFonts w:ascii="Times New Roman" w:eastAsia="Calibri" w:hAnsi="Times New Roman" w:cs="Times New Roman"/>
          <w:b/>
          <w:sz w:val="24"/>
          <w:szCs w:val="24"/>
          <w:u w:val="single"/>
        </w:rPr>
        <w:t>VISTO:</w:t>
      </w:r>
    </w:p>
    <w:p w:rsidR="00A71CD0" w:rsidRPr="00A1072D" w:rsidRDefault="00A71CD0" w:rsidP="00A71CD0">
      <w:pPr>
        <w:tabs>
          <w:tab w:val="left" w:pos="5771"/>
        </w:tabs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A1072D">
        <w:rPr>
          <w:rFonts w:ascii="Times New Roman" w:eastAsia="Calibri" w:hAnsi="Times New Roman" w:cs="Times New Roman"/>
          <w:sz w:val="24"/>
          <w:szCs w:val="24"/>
        </w:rPr>
        <w:t xml:space="preserve">La  Ley Orgánica de los Municipios Nº 4466/89  artículo 103 y Reglamento interno.  </w:t>
      </w:r>
    </w:p>
    <w:p w:rsidR="00A1072D" w:rsidRPr="00A71CD0" w:rsidRDefault="00A71CD0" w:rsidP="00A71CD0">
      <w:pPr>
        <w:tabs>
          <w:tab w:val="left" w:pos="5771"/>
        </w:tabs>
        <w:rPr>
          <w:rFonts w:ascii="Times New Roman" w:eastAsia="Calibri" w:hAnsi="Times New Roman" w:cs="Times New Roman"/>
          <w:sz w:val="24"/>
          <w:szCs w:val="24"/>
        </w:rPr>
      </w:pPr>
      <w:r w:rsidRPr="00A1072D">
        <w:rPr>
          <w:rFonts w:ascii="Times New Roman" w:eastAsia="Calibri" w:hAnsi="Times New Roman" w:cs="Times New Roman"/>
          <w:sz w:val="24"/>
          <w:szCs w:val="24"/>
        </w:rPr>
        <w:t>La Ordenanza N° 10/2019 Ref. Reconocimiento</w:t>
      </w:r>
      <w:r>
        <w:rPr>
          <w:rFonts w:ascii="Times New Roman" w:eastAsia="Calibri" w:hAnsi="Times New Roman" w:cs="Times New Roman"/>
          <w:sz w:val="24"/>
          <w:szCs w:val="24"/>
        </w:rPr>
        <w:t>s</w:t>
      </w:r>
      <w:r w:rsidRPr="00A1072D">
        <w:rPr>
          <w:rFonts w:ascii="Times New Roman" w:eastAsia="Calibri" w:hAnsi="Times New Roman" w:cs="Times New Roman"/>
          <w:sz w:val="24"/>
          <w:szCs w:val="24"/>
        </w:rPr>
        <w:t xml:space="preserve"> y Distinciones del C.D.T. </w:t>
      </w:r>
      <w:r w:rsidRPr="00A1072D">
        <w:rPr>
          <w:rFonts w:ascii="Times New Roman" w:hAnsi="Times New Roman" w:cs="Times New Roman"/>
          <w:sz w:val="24"/>
          <w:szCs w:val="24"/>
        </w:rPr>
        <w:t>Y;</w:t>
      </w:r>
    </w:p>
    <w:p w:rsidR="00B1671F" w:rsidRPr="00A1072D" w:rsidRDefault="00B1671F" w:rsidP="00EA76AA">
      <w:pPr>
        <w:pStyle w:val="Sinespaciad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1072D">
        <w:rPr>
          <w:rFonts w:ascii="Times New Roman" w:hAnsi="Times New Roman" w:cs="Times New Roman"/>
          <w:b/>
          <w:sz w:val="24"/>
          <w:szCs w:val="24"/>
          <w:u w:val="single"/>
        </w:rPr>
        <w:t>CONSIDERANDO:</w:t>
      </w:r>
    </w:p>
    <w:p w:rsidR="00EA76AA" w:rsidRPr="00A1072D" w:rsidRDefault="00EA76AA" w:rsidP="00EA76AA">
      <w:pPr>
        <w:pStyle w:val="Sinespaciad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71CD0" w:rsidRPr="00A71CD0" w:rsidRDefault="00A71CD0" w:rsidP="00A71CD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1CD0">
        <w:rPr>
          <w:rFonts w:ascii="Times New Roman" w:eastAsia="Calibri" w:hAnsi="Times New Roman" w:cs="Times New Roman"/>
          <w:sz w:val="24"/>
          <w:szCs w:val="24"/>
        </w:rPr>
        <w:t xml:space="preserve">Que, María José Cazón Serapio nació en la localidad de Tilcara el 18 de </w:t>
      </w:r>
      <w:r w:rsidR="00650354">
        <w:rPr>
          <w:rFonts w:ascii="Times New Roman" w:eastAsia="Calibri" w:hAnsi="Times New Roman" w:cs="Times New Roman"/>
          <w:sz w:val="24"/>
          <w:szCs w:val="24"/>
        </w:rPr>
        <w:t>septiembre</w:t>
      </w:r>
      <w:r w:rsidRPr="00A71CD0">
        <w:rPr>
          <w:rFonts w:ascii="Times New Roman" w:eastAsia="Calibri" w:hAnsi="Times New Roman" w:cs="Times New Roman"/>
          <w:sz w:val="24"/>
          <w:szCs w:val="24"/>
        </w:rPr>
        <w:t xml:space="preserve"> del año 2009, su madre es Samanta de los Ángeles Belén Serapio. </w:t>
      </w:r>
    </w:p>
    <w:p w:rsidR="00A71CD0" w:rsidRPr="00A71CD0" w:rsidRDefault="00A71CD0" w:rsidP="00A71CD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1CD0">
        <w:rPr>
          <w:rFonts w:ascii="Times New Roman" w:eastAsia="Calibri" w:hAnsi="Times New Roman" w:cs="Times New Roman"/>
          <w:sz w:val="24"/>
          <w:szCs w:val="24"/>
        </w:rPr>
        <w:t xml:space="preserve">Que, María José Cazón Serapio, encontró la pasión en las matemáticas por el enorme acompañamiento de sus docentes y de su familia. </w:t>
      </w:r>
    </w:p>
    <w:p w:rsidR="00A71CD0" w:rsidRPr="00A71CD0" w:rsidRDefault="00A71CD0" w:rsidP="00A71CD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1CD0">
        <w:rPr>
          <w:rFonts w:ascii="Times New Roman" w:eastAsia="Calibri" w:hAnsi="Times New Roman" w:cs="Times New Roman"/>
          <w:sz w:val="24"/>
          <w:szCs w:val="24"/>
        </w:rPr>
        <w:t xml:space="preserve">Que, Claudia Paredes, es la docente que motiva a sus alumnos y les genera la pasión por las matemáticas impulsándoles en el mundo de las ciencias exactas. </w:t>
      </w:r>
    </w:p>
    <w:p w:rsidR="00A71CD0" w:rsidRPr="00A71CD0" w:rsidRDefault="00A71CD0" w:rsidP="00A71CD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1CD0">
        <w:rPr>
          <w:rFonts w:ascii="Times New Roman" w:eastAsia="Calibri" w:hAnsi="Times New Roman" w:cs="Times New Roman"/>
          <w:sz w:val="24"/>
          <w:szCs w:val="24"/>
        </w:rPr>
        <w:t>Que,</w:t>
      </w:r>
      <w:r w:rsidR="00886224">
        <w:rPr>
          <w:rFonts w:ascii="Times New Roman" w:eastAsia="Calibri" w:hAnsi="Times New Roman" w:cs="Times New Roman"/>
          <w:sz w:val="24"/>
          <w:szCs w:val="24"/>
        </w:rPr>
        <w:t xml:space="preserve"> en el mes de octubre del año en curso se realizaran las 31° Olimpiadas matemáticas </w:t>
      </w:r>
      <w:proofErr w:type="spellStart"/>
      <w:r w:rsidR="00886224">
        <w:rPr>
          <w:rFonts w:ascii="Times New Roman" w:eastAsia="Calibri" w:hAnsi="Times New Roman" w:cs="Times New Roman"/>
          <w:sz w:val="24"/>
          <w:szCs w:val="24"/>
        </w:rPr>
        <w:t>Ñandu</w:t>
      </w:r>
      <w:proofErr w:type="spellEnd"/>
      <w:r w:rsidR="00886224">
        <w:rPr>
          <w:rFonts w:ascii="Times New Roman" w:eastAsia="Calibri" w:hAnsi="Times New Roman" w:cs="Times New Roman"/>
          <w:sz w:val="24"/>
          <w:szCs w:val="24"/>
        </w:rPr>
        <w:t xml:space="preserve"> en la ciudad de La Falda, </w:t>
      </w:r>
      <w:proofErr w:type="spellStart"/>
      <w:r w:rsidR="00886224">
        <w:rPr>
          <w:rFonts w:ascii="Times New Roman" w:eastAsia="Calibri" w:hAnsi="Times New Roman" w:cs="Times New Roman"/>
          <w:sz w:val="24"/>
          <w:szCs w:val="24"/>
        </w:rPr>
        <w:t>Pcia</w:t>
      </w:r>
      <w:proofErr w:type="spellEnd"/>
      <w:r w:rsidR="00886224">
        <w:rPr>
          <w:rFonts w:ascii="Times New Roman" w:eastAsia="Calibri" w:hAnsi="Times New Roman" w:cs="Times New Roman"/>
          <w:sz w:val="24"/>
          <w:szCs w:val="24"/>
        </w:rPr>
        <w:t xml:space="preserve"> de Córdoba, en la que participara María José en representación de la Provincia de Jujuy ya que aprobó el examen entre tantos alumnos que se inscribieron</w:t>
      </w:r>
      <w:r w:rsidRPr="00A71CD0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A1072D" w:rsidRPr="00A1072D" w:rsidRDefault="00A71CD0" w:rsidP="00A71CD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1CD0">
        <w:rPr>
          <w:rFonts w:ascii="Times New Roman" w:eastAsia="Calibri" w:hAnsi="Times New Roman" w:cs="Times New Roman"/>
          <w:sz w:val="24"/>
          <w:szCs w:val="24"/>
        </w:rPr>
        <w:t xml:space="preserve">Que, </w:t>
      </w:r>
      <w:r w:rsidR="00886224">
        <w:rPr>
          <w:rFonts w:ascii="Times New Roman" w:eastAsia="Calibri" w:hAnsi="Times New Roman" w:cs="Times New Roman"/>
          <w:sz w:val="24"/>
          <w:szCs w:val="24"/>
        </w:rPr>
        <w:t xml:space="preserve">es un orgullo que </w:t>
      </w:r>
      <w:r w:rsidRPr="00A71CD0">
        <w:rPr>
          <w:rFonts w:ascii="Times New Roman" w:eastAsia="Calibri" w:hAnsi="Times New Roman" w:cs="Times New Roman"/>
          <w:sz w:val="24"/>
          <w:szCs w:val="24"/>
        </w:rPr>
        <w:t xml:space="preserve">María José Cazón Serapio </w:t>
      </w:r>
      <w:r w:rsidR="00886224">
        <w:rPr>
          <w:rFonts w:ascii="Times New Roman" w:eastAsia="Calibri" w:hAnsi="Times New Roman" w:cs="Times New Roman"/>
          <w:sz w:val="24"/>
          <w:szCs w:val="24"/>
        </w:rPr>
        <w:t>represente a nuestro pueblo</w:t>
      </w:r>
      <w:r w:rsidRPr="00A71CD0">
        <w:rPr>
          <w:rFonts w:ascii="Times New Roman" w:eastAsia="Calibri" w:hAnsi="Times New Roman" w:cs="Times New Roman"/>
          <w:sz w:val="24"/>
          <w:szCs w:val="24"/>
        </w:rPr>
        <w:t>.</w:t>
      </w:r>
      <w:r w:rsidR="00DB0F72" w:rsidRPr="00A1072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E7983" w:rsidRPr="00A1072D" w:rsidRDefault="00DE7983" w:rsidP="00A1072D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A1072D">
        <w:rPr>
          <w:rFonts w:ascii="Times New Roman" w:hAnsi="Times New Roman" w:cs="Times New Roman"/>
          <w:sz w:val="24"/>
          <w:szCs w:val="24"/>
        </w:rPr>
        <w:t>P</w:t>
      </w:r>
      <w:r w:rsidR="00A1072D" w:rsidRPr="00A1072D">
        <w:rPr>
          <w:rFonts w:ascii="Times New Roman" w:hAnsi="Times New Roman" w:cs="Times New Roman"/>
          <w:sz w:val="24"/>
          <w:szCs w:val="24"/>
        </w:rPr>
        <w:t>or todo ellos</w:t>
      </w:r>
      <w:r w:rsidRPr="00A1072D"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</w:p>
    <w:p w:rsidR="00A1072D" w:rsidRPr="00A1072D" w:rsidRDefault="00A1072D" w:rsidP="00A1072D">
      <w:pPr>
        <w:pStyle w:val="Sinespaciado"/>
        <w:rPr>
          <w:rFonts w:ascii="Times New Roman" w:hAnsi="Times New Roman" w:cs="Times New Roman"/>
          <w:b/>
          <w:sz w:val="24"/>
          <w:szCs w:val="24"/>
        </w:rPr>
      </w:pPr>
    </w:p>
    <w:p w:rsidR="00911BE3" w:rsidRPr="00A1072D" w:rsidRDefault="00791F49" w:rsidP="00EA76AA">
      <w:pPr>
        <w:pStyle w:val="Sinespaciad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F49">
        <w:rPr>
          <w:rFonts w:ascii="Times New Roman" w:hAnsi="Times New Roman" w:cs="Times New Roman"/>
          <w:b/>
          <w:sz w:val="24"/>
          <w:szCs w:val="24"/>
        </w:rPr>
        <w:t>El H</w:t>
      </w:r>
      <w:r>
        <w:rPr>
          <w:rFonts w:ascii="Times New Roman" w:hAnsi="Times New Roman" w:cs="Times New Roman"/>
          <w:b/>
          <w:sz w:val="24"/>
          <w:szCs w:val="24"/>
        </w:rPr>
        <w:t xml:space="preserve">onorable </w:t>
      </w:r>
      <w:r w:rsidRPr="00791F49">
        <w:rPr>
          <w:rFonts w:ascii="Times New Roman" w:hAnsi="Times New Roman" w:cs="Times New Roman"/>
          <w:b/>
          <w:sz w:val="24"/>
          <w:szCs w:val="24"/>
        </w:rPr>
        <w:t xml:space="preserve">Concejo </w:t>
      </w:r>
      <w:r>
        <w:rPr>
          <w:rFonts w:ascii="Times New Roman" w:hAnsi="Times New Roman" w:cs="Times New Roman"/>
          <w:b/>
          <w:sz w:val="24"/>
          <w:szCs w:val="24"/>
        </w:rPr>
        <w:t xml:space="preserve">Deliberante </w:t>
      </w:r>
      <w:r w:rsidRPr="00791F49">
        <w:rPr>
          <w:rFonts w:ascii="Times New Roman" w:hAnsi="Times New Roman" w:cs="Times New Roman"/>
          <w:b/>
          <w:sz w:val="24"/>
          <w:szCs w:val="24"/>
        </w:rPr>
        <w:t xml:space="preserve">de Tilcara, en uso de las atribuciones que le confiere la Ley Orgánica de </w:t>
      </w:r>
      <w:r>
        <w:rPr>
          <w:rFonts w:ascii="Times New Roman" w:hAnsi="Times New Roman" w:cs="Times New Roman"/>
          <w:b/>
          <w:sz w:val="24"/>
          <w:szCs w:val="24"/>
        </w:rPr>
        <w:t xml:space="preserve">los </w:t>
      </w:r>
      <w:r w:rsidRPr="00791F49">
        <w:rPr>
          <w:rFonts w:ascii="Times New Roman" w:hAnsi="Times New Roman" w:cs="Times New Roman"/>
          <w:b/>
          <w:sz w:val="24"/>
          <w:szCs w:val="24"/>
        </w:rPr>
        <w:t>Municip</w:t>
      </w:r>
      <w:r>
        <w:rPr>
          <w:rFonts w:ascii="Times New Roman" w:hAnsi="Times New Roman" w:cs="Times New Roman"/>
          <w:b/>
          <w:sz w:val="24"/>
          <w:szCs w:val="24"/>
        </w:rPr>
        <w:t>ios</w:t>
      </w:r>
      <w:r w:rsidRPr="00791F49">
        <w:rPr>
          <w:rFonts w:ascii="Times New Roman" w:hAnsi="Times New Roman" w:cs="Times New Roman"/>
          <w:b/>
          <w:sz w:val="24"/>
          <w:szCs w:val="24"/>
        </w:rPr>
        <w:t xml:space="preserve"> Nº 4466/89, sanciona la siguiente Minuta de Declaración</w:t>
      </w:r>
      <w:r w:rsidR="00DE7983" w:rsidRPr="00A1072D">
        <w:rPr>
          <w:rFonts w:ascii="Times New Roman" w:hAnsi="Times New Roman" w:cs="Times New Roman"/>
          <w:b/>
          <w:sz w:val="24"/>
          <w:szCs w:val="24"/>
        </w:rPr>
        <w:t xml:space="preserve"> N°</w:t>
      </w:r>
      <w:r w:rsidR="00952342" w:rsidRPr="00A107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1CD0">
        <w:rPr>
          <w:rFonts w:ascii="Times New Roman" w:hAnsi="Times New Roman" w:cs="Times New Roman"/>
          <w:b/>
          <w:sz w:val="24"/>
          <w:szCs w:val="24"/>
        </w:rPr>
        <w:t>15</w:t>
      </w:r>
      <w:r w:rsidR="00B4301F" w:rsidRPr="00A1072D">
        <w:rPr>
          <w:rFonts w:ascii="Times New Roman" w:hAnsi="Times New Roman" w:cs="Times New Roman"/>
          <w:b/>
          <w:sz w:val="24"/>
          <w:szCs w:val="24"/>
        </w:rPr>
        <w:t>/202</w:t>
      </w:r>
      <w:r w:rsidR="00A1072D">
        <w:rPr>
          <w:rFonts w:ascii="Times New Roman" w:hAnsi="Times New Roman" w:cs="Times New Roman"/>
          <w:b/>
          <w:sz w:val="24"/>
          <w:szCs w:val="24"/>
        </w:rPr>
        <w:t>2</w:t>
      </w:r>
    </w:p>
    <w:p w:rsidR="00EF35DD" w:rsidRPr="00A1072D" w:rsidRDefault="00EF35DD" w:rsidP="00EA76AA">
      <w:pPr>
        <w:pStyle w:val="Sinespaciad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1CD0" w:rsidRPr="00A71CD0" w:rsidRDefault="00911BE3" w:rsidP="00A71CD0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1072D">
        <w:rPr>
          <w:rFonts w:ascii="Times New Roman" w:eastAsia="Calibri" w:hAnsi="Times New Roman" w:cs="Times New Roman"/>
          <w:b/>
          <w:sz w:val="24"/>
          <w:szCs w:val="24"/>
        </w:rPr>
        <w:t>Artículo Nº 1:</w:t>
      </w:r>
      <w:r w:rsidR="00952342" w:rsidRPr="00A1072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71CD0" w:rsidRPr="00A71CD0">
        <w:rPr>
          <w:rFonts w:ascii="Times New Roman" w:eastAsia="Calibri" w:hAnsi="Times New Roman" w:cs="Times New Roman"/>
          <w:sz w:val="24"/>
          <w:szCs w:val="24"/>
        </w:rPr>
        <w:t>El Concejo Deliberante de la Ciudad de Tilcara Declara PERSONALIDAD DESTACADA A LA ESTU</w:t>
      </w:r>
      <w:r w:rsidR="00A71CD0">
        <w:rPr>
          <w:rFonts w:ascii="Times New Roman" w:eastAsia="Calibri" w:hAnsi="Times New Roman" w:cs="Times New Roman"/>
          <w:sz w:val="24"/>
          <w:szCs w:val="24"/>
        </w:rPr>
        <w:t>DIANTE MARÍA JOSÉ CAZÓN SERAPIO, por su valioso aporte a l</w:t>
      </w:r>
      <w:r w:rsidR="00A71CD0" w:rsidRPr="00A71CD0">
        <w:rPr>
          <w:rFonts w:ascii="Times New Roman" w:eastAsia="Calibri" w:hAnsi="Times New Roman" w:cs="Times New Roman"/>
          <w:sz w:val="24"/>
          <w:szCs w:val="24"/>
        </w:rPr>
        <w:t>a historia de Tilcara, a la educación y sus acciones en su corta edad que trascendieron los límites de nuestra provincia llevando en alto el nombre de Tilcara.</w:t>
      </w:r>
    </w:p>
    <w:p w:rsidR="00A71CD0" w:rsidRPr="00A71CD0" w:rsidRDefault="00A71CD0" w:rsidP="00A71CD0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71CD0">
        <w:rPr>
          <w:rFonts w:ascii="Times New Roman" w:eastAsia="Calibri" w:hAnsi="Times New Roman" w:cs="Times New Roman"/>
          <w:b/>
          <w:sz w:val="24"/>
          <w:szCs w:val="24"/>
        </w:rPr>
        <w:t xml:space="preserve">Artículo Nº 2: </w:t>
      </w:r>
      <w:r w:rsidRPr="00A71CD0">
        <w:rPr>
          <w:rFonts w:ascii="Times New Roman" w:eastAsia="Calibri" w:hAnsi="Times New Roman" w:cs="Times New Roman"/>
          <w:sz w:val="24"/>
          <w:szCs w:val="24"/>
        </w:rPr>
        <w:t>Otórguese un certificado de reconocimiento</w:t>
      </w:r>
      <w:r w:rsidR="00650354">
        <w:rPr>
          <w:rFonts w:ascii="Times New Roman" w:eastAsia="Calibri" w:hAnsi="Times New Roman" w:cs="Times New Roman"/>
          <w:sz w:val="24"/>
          <w:szCs w:val="24"/>
        </w:rPr>
        <w:t xml:space="preserve"> a la Estudiante María José</w:t>
      </w:r>
      <w:r w:rsidRPr="00A71CD0">
        <w:rPr>
          <w:rFonts w:ascii="Times New Roman" w:eastAsia="Calibri" w:hAnsi="Times New Roman" w:cs="Times New Roman"/>
          <w:sz w:val="24"/>
          <w:szCs w:val="24"/>
        </w:rPr>
        <w:t xml:space="preserve"> Cazón Serapio.</w:t>
      </w:r>
      <w:r w:rsidRPr="00A71CD0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</w:p>
    <w:p w:rsidR="00A71CD0" w:rsidRPr="00A71CD0" w:rsidRDefault="00A71CD0" w:rsidP="00A71CD0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71CD0">
        <w:rPr>
          <w:rFonts w:ascii="Times New Roman" w:eastAsia="Calibri" w:hAnsi="Times New Roman" w:cs="Times New Roman"/>
          <w:b/>
          <w:sz w:val="24"/>
          <w:szCs w:val="24"/>
        </w:rPr>
        <w:t xml:space="preserve">Artículo Nº 3: </w:t>
      </w:r>
      <w:r w:rsidRPr="00A71CD0">
        <w:rPr>
          <w:rFonts w:ascii="Times New Roman" w:eastAsia="Calibri" w:hAnsi="Times New Roman" w:cs="Times New Roman"/>
          <w:sz w:val="24"/>
          <w:szCs w:val="24"/>
        </w:rPr>
        <w:t>Difúndase por los diferentes medios de comunicación local para conocimiento de toda la comunidad.</w:t>
      </w:r>
      <w:r w:rsidRPr="00A71CD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650354" w:rsidRDefault="00650354" w:rsidP="00A71CD0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71CD0" w:rsidRPr="00A71CD0" w:rsidRDefault="00A71CD0" w:rsidP="00A71CD0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71CD0">
        <w:rPr>
          <w:rFonts w:ascii="Times New Roman" w:eastAsia="Calibri" w:hAnsi="Times New Roman" w:cs="Times New Roman"/>
          <w:b/>
          <w:sz w:val="24"/>
          <w:szCs w:val="24"/>
        </w:rPr>
        <w:t xml:space="preserve">Artículo Nº 4: </w:t>
      </w:r>
      <w:r w:rsidR="00C60D31">
        <w:rPr>
          <w:rFonts w:ascii="Times New Roman" w:eastAsia="Calibri" w:hAnsi="Times New Roman" w:cs="Times New Roman"/>
          <w:sz w:val="24"/>
          <w:szCs w:val="24"/>
        </w:rPr>
        <w:t>Remítase</w:t>
      </w:r>
      <w:r w:rsidRPr="00A71CD0">
        <w:rPr>
          <w:rFonts w:ascii="Times New Roman" w:eastAsia="Calibri" w:hAnsi="Times New Roman" w:cs="Times New Roman"/>
          <w:sz w:val="24"/>
          <w:szCs w:val="24"/>
        </w:rPr>
        <w:t xml:space="preserve"> copia al Ejecutivo Municipal, Escuela Domingo Faustino Sarmiento, centros Educativos de todos los niveles, Región II y al Ministerio de Educación de la Provincia de Jujuy incentivando a la participación y la formación  educativa.</w:t>
      </w:r>
      <w:r w:rsidRPr="00A71CD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D9147C" w:rsidRPr="00A1072D" w:rsidRDefault="00A71CD0" w:rsidP="00BA045B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71CD0">
        <w:rPr>
          <w:rFonts w:ascii="Times New Roman" w:eastAsia="Calibri" w:hAnsi="Times New Roman" w:cs="Times New Roman"/>
          <w:b/>
          <w:sz w:val="24"/>
          <w:szCs w:val="24"/>
        </w:rPr>
        <w:t xml:space="preserve">Artículo Nº 5: </w:t>
      </w:r>
      <w:r w:rsidR="00361267" w:rsidRPr="00A1072D">
        <w:rPr>
          <w:rFonts w:ascii="Times New Roman" w:eastAsia="Calibri" w:hAnsi="Times New Roman" w:cs="Times New Roman"/>
          <w:sz w:val="24"/>
          <w:szCs w:val="24"/>
        </w:rPr>
        <w:t xml:space="preserve">De forma y demás efectos. </w:t>
      </w:r>
      <w:r w:rsidR="00D9147C" w:rsidRPr="00A1072D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</w:p>
    <w:p w:rsidR="00EA3656" w:rsidRPr="00A1072D" w:rsidRDefault="00B4301F" w:rsidP="0062446A">
      <w:pPr>
        <w:spacing w:before="360"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1072D">
        <w:rPr>
          <w:rFonts w:ascii="Times New Roman" w:eastAsia="Calibri" w:hAnsi="Times New Roman" w:cs="Times New Roman"/>
          <w:sz w:val="24"/>
          <w:szCs w:val="24"/>
        </w:rPr>
        <w:t>Tilcara,</w:t>
      </w:r>
      <w:r w:rsidR="00A107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50354">
        <w:rPr>
          <w:rFonts w:ascii="Times New Roman" w:eastAsia="Calibri" w:hAnsi="Times New Roman" w:cs="Times New Roman"/>
          <w:sz w:val="24"/>
          <w:szCs w:val="24"/>
        </w:rPr>
        <w:t>19</w:t>
      </w:r>
      <w:r w:rsidR="00907F11" w:rsidRPr="00A107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A1975" w:rsidRPr="00A1072D">
        <w:rPr>
          <w:rFonts w:ascii="Times New Roman" w:eastAsia="Calibri" w:hAnsi="Times New Roman" w:cs="Times New Roman"/>
          <w:sz w:val="24"/>
          <w:szCs w:val="24"/>
        </w:rPr>
        <w:t xml:space="preserve">de </w:t>
      </w:r>
      <w:r w:rsidR="00650354">
        <w:rPr>
          <w:rFonts w:ascii="Times New Roman" w:eastAsia="Calibri" w:hAnsi="Times New Roman" w:cs="Times New Roman"/>
          <w:sz w:val="24"/>
          <w:szCs w:val="24"/>
        </w:rPr>
        <w:t>octubre</w:t>
      </w:r>
      <w:r w:rsidR="00894CD4" w:rsidRPr="00A1072D">
        <w:rPr>
          <w:rFonts w:ascii="Times New Roman" w:eastAsia="Calibri" w:hAnsi="Times New Roman" w:cs="Times New Roman"/>
          <w:sz w:val="24"/>
          <w:szCs w:val="24"/>
        </w:rPr>
        <w:t xml:space="preserve"> de</w:t>
      </w:r>
      <w:r w:rsidRPr="00A1072D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A1072D">
        <w:rPr>
          <w:rFonts w:ascii="Times New Roman" w:eastAsia="Calibri" w:hAnsi="Times New Roman" w:cs="Times New Roman"/>
          <w:sz w:val="24"/>
          <w:szCs w:val="24"/>
        </w:rPr>
        <w:t>2</w:t>
      </w:r>
      <w:r w:rsidRPr="00A1072D">
        <w:rPr>
          <w:rFonts w:ascii="Times New Roman" w:eastAsia="Calibri" w:hAnsi="Times New Roman" w:cs="Times New Roman"/>
          <w:sz w:val="24"/>
          <w:szCs w:val="24"/>
        </w:rPr>
        <w:t>.</w:t>
      </w:r>
    </w:p>
    <w:sectPr w:rsidR="00EA3656" w:rsidRPr="00A1072D" w:rsidSect="0057611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531" w:rsidRDefault="00C15531" w:rsidP="007B462F">
      <w:pPr>
        <w:spacing w:after="0" w:line="240" w:lineRule="auto"/>
      </w:pPr>
      <w:r>
        <w:separator/>
      </w:r>
    </w:p>
  </w:endnote>
  <w:endnote w:type="continuationSeparator" w:id="0">
    <w:p w:rsidR="00C15531" w:rsidRDefault="00C15531" w:rsidP="007B4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altName w:val="Candara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531" w:rsidRDefault="00C15531" w:rsidP="007B462F">
      <w:pPr>
        <w:spacing w:after="0" w:line="240" w:lineRule="auto"/>
      </w:pPr>
      <w:r>
        <w:separator/>
      </w:r>
    </w:p>
  </w:footnote>
  <w:footnote w:type="continuationSeparator" w:id="0">
    <w:p w:rsidR="00C15531" w:rsidRDefault="00C15531" w:rsidP="007B46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52F" w:rsidRPr="003D452F" w:rsidRDefault="00EA76AA" w:rsidP="003D452F">
    <w:pPr>
      <w:pStyle w:val="Encabezado"/>
      <w:ind w:left="-709"/>
      <w:jc w:val="center"/>
      <w:rPr>
        <w:rFonts w:ascii="Times New Roman" w:eastAsia="Calibri" w:hAnsi="Times New Roman" w:cs="Times New Roman"/>
        <w:b/>
        <w:sz w:val="24"/>
        <w:szCs w:val="24"/>
        <w:lang w:val="es-AR"/>
      </w:rPr>
    </w:pPr>
    <w:r w:rsidRPr="003D452F">
      <w:rPr>
        <w:rFonts w:ascii="Times New Roman" w:eastAsia="Calibri" w:hAnsi="Times New Roman" w:cs="Times New Roman"/>
        <w:noProof/>
        <w:sz w:val="24"/>
        <w:szCs w:val="24"/>
        <w:lang w:val="es-AR" w:eastAsia="es-AR"/>
      </w:rPr>
      <w:drawing>
        <wp:anchor distT="0" distB="0" distL="114300" distR="114300" simplePos="0" relativeHeight="251660288" behindDoc="1" locked="0" layoutInCell="1" allowOverlap="1" wp14:anchorId="6565272C" wp14:editId="749CB1E0">
          <wp:simplePos x="0" y="0"/>
          <wp:positionH relativeFrom="column">
            <wp:posOffset>65405</wp:posOffset>
          </wp:positionH>
          <wp:positionV relativeFrom="paragraph">
            <wp:posOffset>-225425</wp:posOffset>
          </wp:positionV>
          <wp:extent cx="866775" cy="895350"/>
          <wp:effectExtent l="0" t="0" r="9525" b="0"/>
          <wp:wrapThrough wrapText="bothSides">
            <wp:wrapPolygon edited="0">
              <wp:start x="0" y="0"/>
              <wp:lineTo x="0" y="21140"/>
              <wp:lineTo x="21363" y="21140"/>
              <wp:lineTo x="21363" y="0"/>
              <wp:lineTo x="0" y="0"/>
            </wp:wrapPolygon>
          </wp:wrapThrough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un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D452F">
      <w:rPr>
        <w:rFonts w:ascii="Times New Roman" w:eastAsia="Calibri" w:hAnsi="Times New Roman" w:cs="Times New Roman"/>
        <w:noProof/>
        <w:sz w:val="24"/>
        <w:szCs w:val="24"/>
        <w:lang w:val="es-AR" w:eastAsia="es-AR"/>
      </w:rPr>
      <w:drawing>
        <wp:anchor distT="0" distB="0" distL="114300" distR="114300" simplePos="0" relativeHeight="251659264" behindDoc="1" locked="0" layoutInCell="1" allowOverlap="1" wp14:anchorId="10590887" wp14:editId="42A8EBA6">
          <wp:simplePos x="0" y="0"/>
          <wp:positionH relativeFrom="column">
            <wp:posOffset>4553585</wp:posOffset>
          </wp:positionH>
          <wp:positionV relativeFrom="paragraph">
            <wp:posOffset>-139700</wp:posOffset>
          </wp:positionV>
          <wp:extent cx="856615" cy="809625"/>
          <wp:effectExtent l="0" t="0" r="635" b="9525"/>
          <wp:wrapThrough wrapText="bothSides">
            <wp:wrapPolygon edited="0">
              <wp:start x="0" y="0"/>
              <wp:lineTo x="0" y="21346"/>
              <wp:lineTo x="21136" y="21346"/>
              <wp:lineTo x="21136" y="0"/>
              <wp:lineTo x="0" y="0"/>
            </wp:wrapPolygon>
          </wp:wrapThrough>
          <wp:docPr id="2" name="Imagen 2" descr="C:\Users\JOSE\Downloads\IMG_7112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JOSE\Downloads\IMG_7112 (2)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661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B462F" w:rsidRPr="00C12FF0">
      <w:rPr>
        <w:rFonts w:ascii="Berlin Sans FB Demi" w:eastAsia="Calibri" w:hAnsi="Berlin Sans FB Demi" w:cs="Times New Roman"/>
      </w:rPr>
      <w:t xml:space="preserve">         </w:t>
    </w:r>
    <w:r w:rsidR="003D452F" w:rsidRPr="003D452F">
      <w:rPr>
        <w:rFonts w:ascii="Times New Roman" w:eastAsia="Calibri" w:hAnsi="Times New Roman" w:cs="Times New Roman"/>
        <w:b/>
        <w:sz w:val="24"/>
        <w:szCs w:val="24"/>
        <w:lang w:val="es-AR"/>
      </w:rPr>
      <w:t>CONCEJO DELIBERANTE de la</w:t>
    </w:r>
  </w:p>
  <w:p w:rsidR="003D452F" w:rsidRPr="003D452F" w:rsidRDefault="004D19BE" w:rsidP="004D19BE">
    <w:pPr>
      <w:tabs>
        <w:tab w:val="center" w:pos="3897"/>
        <w:tab w:val="center" w:pos="4252"/>
        <w:tab w:val="left" w:pos="6106"/>
        <w:tab w:val="right" w:pos="8504"/>
      </w:tabs>
      <w:spacing w:after="0" w:line="240" w:lineRule="auto"/>
      <w:ind w:left="-709"/>
      <w:rPr>
        <w:rFonts w:ascii="Times New Roman" w:eastAsia="Calibri" w:hAnsi="Times New Roman" w:cs="Times New Roman"/>
        <w:b/>
        <w:sz w:val="24"/>
        <w:szCs w:val="24"/>
        <w:lang w:val="es-AR"/>
      </w:rPr>
    </w:pPr>
    <w:r>
      <w:rPr>
        <w:rFonts w:ascii="Times New Roman" w:eastAsia="Calibri" w:hAnsi="Times New Roman" w:cs="Times New Roman"/>
        <w:b/>
        <w:sz w:val="24"/>
        <w:szCs w:val="24"/>
        <w:lang w:val="es-AR"/>
      </w:rPr>
      <w:tab/>
    </w:r>
    <w:r w:rsidR="003D452F" w:rsidRPr="003D452F">
      <w:rPr>
        <w:rFonts w:ascii="Times New Roman" w:eastAsia="Calibri" w:hAnsi="Times New Roman" w:cs="Times New Roman"/>
        <w:b/>
        <w:sz w:val="24"/>
        <w:szCs w:val="24"/>
        <w:lang w:val="es-AR"/>
      </w:rPr>
      <w:t>MUNICIPALIDAD de TILCARA</w:t>
    </w:r>
    <w:r>
      <w:rPr>
        <w:rFonts w:ascii="Times New Roman" w:eastAsia="Calibri" w:hAnsi="Times New Roman" w:cs="Times New Roman"/>
        <w:b/>
        <w:sz w:val="24"/>
        <w:szCs w:val="24"/>
        <w:lang w:val="es-AR"/>
      </w:rPr>
      <w:tab/>
    </w:r>
  </w:p>
  <w:p w:rsidR="003D452F" w:rsidRDefault="003D452F" w:rsidP="003D452F">
    <w:pPr>
      <w:tabs>
        <w:tab w:val="center" w:pos="4252"/>
        <w:tab w:val="right" w:pos="8504"/>
      </w:tabs>
      <w:spacing w:after="0" w:line="240" w:lineRule="auto"/>
      <w:ind w:left="-709"/>
      <w:jc w:val="center"/>
      <w:rPr>
        <w:rFonts w:ascii="Times New Roman" w:eastAsia="Calibri" w:hAnsi="Times New Roman" w:cs="Times New Roman"/>
        <w:sz w:val="24"/>
        <w:szCs w:val="24"/>
        <w:lang w:val="es-AR"/>
      </w:rPr>
    </w:pPr>
    <w:r>
      <w:rPr>
        <w:rFonts w:ascii="Times New Roman" w:eastAsia="Calibri" w:hAnsi="Times New Roman" w:cs="Times New Roman"/>
        <w:sz w:val="24"/>
        <w:szCs w:val="24"/>
        <w:lang w:val="es-AR"/>
      </w:rPr>
      <w:t xml:space="preserve">        </w:t>
    </w:r>
    <w:r w:rsidRPr="003D452F">
      <w:rPr>
        <w:rFonts w:ascii="Times New Roman" w:eastAsia="Calibri" w:hAnsi="Times New Roman" w:cs="Times New Roman"/>
        <w:sz w:val="24"/>
        <w:szCs w:val="24"/>
        <w:lang w:val="es-AR"/>
      </w:rPr>
      <w:t>Simón Bolívar 269 (4624) Tilcara – Provincia de Jujuy</w:t>
    </w:r>
  </w:p>
  <w:p w:rsidR="00EE075E" w:rsidRPr="003D452F" w:rsidRDefault="00EE075E" w:rsidP="003D452F">
    <w:pPr>
      <w:tabs>
        <w:tab w:val="center" w:pos="4252"/>
        <w:tab w:val="right" w:pos="8504"/>
      </w:tabs>
      <w:spacing w:after="0" w:line="240" w:lineRule="auto"/>
      <w:ind w:left="-709"/>
      <w:jc w:val="center"/>
      <w:rPr>
        <w:rFonts w:ascii="Times New Roman" w:eastAsia="Calibri" w:hAnsi="Times New Roman" w:cs="Times New Roman"/>
        <w:sz w:val="24"/>
        <w:szCs w:val="24"/>
        <w:lang w:val="es-AR"/>
      </w:rPr>
    </w:pPr>
    <w:r>
      <w:rPr>
        <w:rFonts w:ascii="Times New Roman" w:eastAsia="Calibri" w:hAnsi="Times New Roman" w:cs="Times New Roman"/>
        <w:sz w:val="24"/>
        <w:szCs w:val="24"/>
        <w:lang w:val="es-AR"/>
      </w:rPr>
      <w:t>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62F"/>
    <w:rsid w:val="00015CF1"/>
    <w:rsid w:val="00040A3A"/>
    <w:rsid w:val="00061BDB"/>
    <w:rsid w:val="00070B2A"/>
    <w:rsid w:val="00087F01"/>
    <w:rsid w:val="000B0F43"/>
    <w:rsid w:val="000C14C2"/>
    <w:rsid w:val="00103BAE"/>
    <w:rsid w:val="00111D7A"/>
    <w:rsid w:val="00120405"/>
    <w:rsid w:val="001218D8"/>
    <w:rsid w:val="0016649C"/>
    <w:rsid w:val="0017316E"/>
    <w:rsid w:val="00193864"/>
    <w:rsid w:val="001A0FB5"/>
    <w:rsid w:val="001A19EC"/>
    <w:rsid w:val="001C7CEE"/>
    <w:rsid w:val="001D031E"/>
    <w:rsid w:val="001D140D"/>
    <w:rsid w:val="001D5FDE"/>
    <w:rsid w:val="001E4ED2"/>
    <w:rsid w:val="00251B43"/>
    <w:rsid w:val="0025307B"/>
    <w:rsid w:val="002577A5"/>
    <w:rsid w:val="002A2A90"/>
    <w:rsid w:val="002A6115"/>
    <w:rsid w:val="002C27DB"/>
    <w:rsid w:val="002E0641"/>
    <w:rsid w:val="00314FC4"/>
    <w:rsid w:val="00331C4E"/>
    <w:rsid w:val="0035142E"/>
    <w:rsid w:val="00361267"/>
    <w:rsid w:val="0037787D"/>
    <w:rsid w:val="003807C2"/>
    <w:rsid w:val="003813CA"/>
    <w:rsid w:val="00384729"/>
    <w:rsid w:val="003B3D5E"/>
    <w:rsid w:val="003C35C5"/>
    <w:rsid w:val="003D452F"/>
    <w:rsid w:val="003E20FD"/>
    <w:rsid w:val="0040099D"/>
    <w:rsid w:val="00421EAC"/>
    <w:rsid w:val="0042520D"/>
    <w:rsid w:val="004519B2"/>
    <w:rsid w:val="00467BCF"/>
    <w:rsid w:val="0049788F"/>
    <w:rsid w:val="004A3CAE"/>
    <w:rsid w:val="004A6812"/>
    <w:rsid w:val="004D19BE"/>
    <w:rsid w:val="004D5632"/>
    <w:rsid w:val="004D5CDB"/>
    <w:rsid w:val="005215D8"/>
    <w:rsid w:val="00523A00"/>
    <w:rsid w:val="00544989"/>
    <w:rsid w:val="00551345"/>
    <w:rsid w:val="005522A1"/>
    <w:rsid w:val="00555CD6"/>
    <w:rsid w:val="00557085"/>
    <w:rsid w:val="00576116"/>
    <w:rsid w:val="005B238B"/>
    <w:rsid w:val="00612D28"/>
    <w:rsid w:val="006210A5"/>
    <w:rsid w:val="0062446A"/>
    <w:rsid w:val="00650354"/>
    <w:rsid w:val="00663386"/>
    <w:rsid w:val="006643DC"/>
    <w:rsid w:val="00672E0E"/>
    <w:rsid w:val="006775E9"/>
    <w:rsid w:val="00685988"/>
    <w:rsid w:val="006A30CB"/>
    <w:rsid w:val="006E7EE8"/>
    <w:rsid w:val="00702A71"/>
    <w:rsid w:val="007141C1"/>
    <w:rsid w:val="00714763"/>
    <w:rsid w:val="00721593"/>
    <w:rsid w:val="0072774A"/>
    <w:rsid w:val="00731C14"/>
    <w:rsid w:val="00742234"/>
    <w:rsid w:val="00760E2E"/>
    <w:rsid w:val="007805BD"/>
    <w:rsid w:val="00782F73"/>
    <w:rsid w:val="00791F49"/>
    <w:rsid w:val="00794AAC"/>
    <w:rsid w:val="00795249"/>
    <w:rsid w:val="007B462F"/>
    <w:rsid w:val="007E1334"/>
    <w:rsid w:val="007E69CA"/>
    <w:rsid w:val="008129E1"/>
    <w:rsid w:val="00844285"/>
    <w:rsid w:val="0088005E"/>
    <w:rsid w:val="008845AD"/>
    <w:rsid w:val="00886224"/>
    <w:rsid w:val="008873C0"/>
    <w:rsid w:val="00894CD4"/>
    <w:rsid w:val="008C7DD3"/>
    <w:rsid w:val="008F2F06"/>
    <w:rsid w:val="00907F11"/>
    <w:rsid w:val="00911BE3"/>
    <w:rsid w:val="00914545"/>
    <w:rsid w:val="00932054"/>
    <w:rsid w:val="00932AE2"/>
    <w:rsid w:val="00942BDE"/>
    <w:rsid w:val="00952342"/>
    <w:rsid w:val="00954425"/>
    <w:rsid w:val="00965FB0"/>
    <w:rsid w:val="00966E1E"/>
    <w:rsid w:val="009873E0"/>
    <w:rsid w:val="00995540"/>
    <w:rsid w:val="009A1975"/>
    <w:rsid w:val="009B3885"/>
    <w:rsid w:val="009E6177"/>
    <w:rsid w:val="00A1072D"/>
    <w:rsid w:val="00A5641C"/>
    <w:rsid w:val="00A71CD0"/>
    <w:rsid w:val="00A7408F"/>
    <w:rsid w:val="00A839A8"/>
    <w:rsid w:val="00A908A7"/>
    <w:rsid w:val="00AB17B4"/>
    <w:rsid w:val="00AB5390"/>
    <w:rsid w:val="00AD48DB"/>
    <w:rsid w:val="00AD4FF7"/>
    <w:rsid w:val="00AF0616"/>
    <w:rsid w:val="00AF2BFD"/>
    <w:rsid w:val="00B13EBC"/>
    <w:rsid w:val="00B1671F"/>
    <w:rsid w:val="00B368D4"/>
    <w:rsid w:val="00B4301F"/>
    <w:rsid w:val="00B4677F"/>
    <w:rsid w:val="00B47757"/>
    <w:rsid w:val="00B63E44"/>
    <w:rsid w:val="00B84F45"/>
    <w:rsid w:val="00BA045B"/>
    <w:rsid w:val="00BC534A"/>
    <w:rsid w:val="00C15531"/>
    <w:rsid w:val="00C2128F"/>
    <w:rsid w:val="00C42218"/>
    <w:rsid w:val="00C545AE"/>
    <w:rsid w:val="00C60D31"/>
    <w:rsid w:val="00C70D44"/>
    <w:rsid w:val="00CB47F1"/>
    <w:rsid w:val="00CC687D"/>
    <w:rsid w:val="00CD55FC"/>
    <w:rsid w:val="00CF647E"/>
    <w:rsid w:val="00D02A8A"/>
    <w:rsid w:val="00D112EF"/>
    <w:rsid w:val="00D15E2C"/>
    <w:rsid w:val="00D433F8"/>
    <w:rsid w:val="00D543D5"/>
    <w:rsid w:val="00D9147C"/>
    <w:rsid w:val="00DB0F72"/>
    <w:rsid w:val="00DC633C"/>
    <w:rsid w:val="00DE5E61"/>
    <w:rsid w:val="00DE664E"/>
    <w:rsid w:val="00DE7983"/>
    <w:rsid w:val="00DF05FF"/>
    <w:rsid w:val="00E040B2"/>
    <w:rsid w:val="00E456C8"/>
    <w:rsid w:val="00E4579E"/>
    <w:rsid w:val="00E54113"/>
    <w:rsid w:val="00E54AEE"/>
    <w:rsid w:val="00E97BAA"/>
    <w:rsid w:val="00EA3656"/>
    <w:rsid w:val="00EA6833"/>
    <w:rsid w:val="00EA76AA"/>
    <w:rsid w:val="00EC071F"/>
    <w:rsid w:val="00EE075E"/>
    <w:rsid w:val="00EF14A2"/>
    <w:rsid w:val="00EF35DD"/>
    <w:rsid w:val="00EF3E7B"/>
    <w:rsid w:val="00F02219"/>
    <w:rsid w:val="00F026DC"/>
    <w:rsid w:val="00F05DAD"/>
    <w:rsid w:val="00F070DD"/>
    <w:rsid w:val="00F17AD4"/>
    <w:rsid w:val="00F17C52"/>
    <w:rsid w:val="00F573D4"/>
    <w:rsid w:val="00F62F4F"/>
    <w:rsid w:val="00F74759"/>
    <w:rsid w:val="00F7791C"/>
    <w:rsid w:val="00F8743E"/>
    <w:rsid w:val="00FB4298"/>
    <w:rsid w:val="00FC200E"/>
    <w:rsid w:val="00FC2D4D"/>
    <w:rsid w:val="00FC3F7E"/>
    <w:rsid w:val="00FC7436"/>
    <w:rsid w:val="00FD3D51"/>
    <w:rsid w:val="00FE402F"/>
    <w:rsid w:val="00FE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62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B46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462F"/>
  </w:style>
  <w:style w:type="paragraph" w:styleId="Piedepgina">
    <w:name w:val="footer"/>
    <w:basedOn w:val="Normal"/>
    <w:link w:val="PiedepginaCar"/>
    <w:uiPriority w:val="99"/>
    <w:unhideWhenUsed/>
    <w:rsid w:val="007B46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462F"/>
  </w:style>
  <w:style w:type="paragraph" w:styleId="Textodeglobo">
    <w:name w:val="Balloon Text"/>
    <w:basedOn w:val="Normal"/>
    <w:link w:val="TextodegloboCar"/>
    <w:uiPriority w:val="99"/>
    <w:semiHidden/>
    <w:unhideWhenUsed/>
    <w:rsid w:val="00F02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2219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EA76A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62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B46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462F"/>
  </w:style>
  <w:style w:type="paragraph" w:styleId="Piedepgina">
    <w:name w:val="footer"/>
    <w:basedOn w:val="Normal"/>
    <w:link w:val="PiedepginaCar"/>
    <w:uiPriority w:val="99"/>
    <w:unhideWhenUsed/>
    <w:rsid w:val="007B46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462F"/>
  </w:style>
  <w:style w:type="paragraph" w:styleId="Textodeglobo">
    <w:name w:val="Balloon Text"/>
    <w:basedOn w:val="Normal"/>
    <w:link w:val="TextodegloboCar"/>
    <w:uiPriority w:val="99"/>
    <w:semiHidden/>
    <w:unhideWhenUsed/>
    <w:rsid w:val="00F02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2219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EA76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32CF8F-1D76-42B6-860A-588B8DDDF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338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</dc:creator>
  <cp:lastModifiedBy>C.D.T.</cp:lastModifiedBy>
  <cp:revision>5</cp:revision>
  <cp:lastPrinted>2022-10-20T16:01:00Z</cp:lastPrinted>
  <dcterms:created xsi:type="dcterms:W3CDTF">2022-10-19T14:24:00Z</dcterms:created>
  <dcterms:modified xsi:type="dcterms:W3CDTF">2022-10-24T13:20:00Z</dcterms:modified>
</cp:coreProperties>
</file>