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02A04" w14:textId="509C7B0C" w:rsidR="009A0BFE" w:rsidRPr="00BE6082" w:rsidRDefault="009A0BFE" w:rsidP="00BE608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s-MX"/>
        </w:rPr>
      </w:pPr>
      <w:r w:rsidRPr="00BE6082">
        <w:rPr>
          <w:rFonts w:ascii="Times New Roman" w:hAnsi="Times New Roman" w:cs="Times New Roman"/>
          <w:b/>
          <w:bCs/>
          <w:sz w:val="28"/>
          <w:szCs w:val="28"/>
          <w:u w:val="single"/>
          <w:lang w:val="es-MX"/>
        </w:rPr>
        <w:t>MINUTA DE COMUNICACIÓN Nº</w:t>
      </w:r>
      <w:r w:rsidR="00BE6082">
        <w:rPr>
          <w:rFonts w:ascii="Times New Roman" w:hAnsi="Times New Roman" w:cs="Times New Roman"/>
          <w:b/>
          <w:bCs/>
          <w:sz w:val="28"/>
          <w:szCs w:val="28"/>
          <w:u w:val="single"/>
          <w:lang w:val="es-MX"/>
        </w:rPr>
        <w:t>39/2024-CDT-</w:t>
      </w:r>
    </w:p>
    <w:p w14:paraId="784A94B1" w14:textId="36822289" w:rsidR="009A0BFE" w:rsidRPr="00BE6082" w:rsidRDefault="00BE6082" w:rsidP="00BE6082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  <w:lang w:val="es-MX"/>
        </w:rPr>
      </w:pPr>
      <w:r w:rsidRPr="00BE6082">
        <w:rPr>
          <w:rFonts w:ascii="Times New Roman" w:hAnsi="Times New Roman" w:cs="Times New Roman"/>
          <w:b/>
          <w:sz w:val="20"/>
          <w:szCs w:val="20"/>
          <w:lang w:val="es-MX"/>
        </w:rPr>
        <w:t>(</w:t>
      </w:r>
      <w:proofErr w:type="spellStart"/>
      <w:r w:rsidRPr="00BE6082">
        <w:rPr>
          <w:rFonts w:ascii="Times New Roman" w:hAnsi="Times New Roman" w:cs="Times New Roman"/>
          <w:b/>
          <w:sz w:val="20"/>
          <w:szCs w:val="20"/>
          <w:lang w:val="es-MX"/>
        </w:rPr>
        <w:t>Ref</w:t>
      </w:r>
      <w:proofErr w:type="spellEnd"/>
      <w:r w:rsidRPr="00BE6082">
        <w:rPr>
          <w:rFonts w:ascii="Times New Roman" w:hAnsi="Times New Roman" w:cs="Times New Roman"/>
          <w:b/>
          <w:sz w:val="20"/>
          <w:szCs w:val="20"/>
          <w:lang w:val="es-MX"/>
        </w:rPr>
        <w:t xml:space="preserve">: Cumplimiento de la Ord. Nº25/23 </w:t>
      </w:r>
      <w:r w:rsidR="00C02D7A" w:rsidRPr="00BE6082">
        <w:rPr>
          <w:rFonts w:ascii="Times New Roman" w:hAnsi="Times New Roman" w:cs="Times New Roman"/>
          <w:b/>
          <w:sz w:val="20"/>
          <w:szCs w:val="20"/>
          <w:lang w:val="es-MX"/>
        </w:rPr>
        <w:t>Programa un Árbol bajo el Brazo</w:t>
      </w:r>
      <w:r w:rsidRPr="00BE6082">
        <w:rPr>
          <w:rFonts w:ascii="Times New Roman" w:hAnsi="Times New Roman" w:cs="Times New Roman"/>
          <w:b/>
          <w:sz w:val="20"/>
          <w:szCs w:val="20"/>
          <w:lang w:val="es-MX"/>
        </w:rPr>
        <w:t>)</w:t>
      </w:r>
    </w:p>
    <w:p w14:paraId="2A512C8C" w14:textId="32AF4FC0" w:rsidR="000E33B2" w:rsidRPr="00BE6082" w:rsidRDefault="000E33B2" w:rsidP="00BE6082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  <w:lang w:val="es-MX"/>
        </w:rPr>
      </w:pPr>
      <w:r w:rsidRPr="00BE6082">
        <w:rPr>
          <w:rFonts w:ascii="Times New Roman" w:hAnsi="Times New Roman" w:cs="Times New Roman"/>
          <w:b/>
          <w:bCs/>
          <w:u w:val="single"/>
          <w:lang w:val="es-MX"/>
        </w:rPr>
        <w:t>VISTO:</w:t>
      </w:r>
    </w:p>
    <w:p w14:paraId="0726CFCE" w14:textId="41BDD355" w:rsidR="000E33B2" w:rsidRPr="00BE6082" w:rsidRDefault="000E33B2" w:rsidP="00BE6082">
      <w:pPr>
        <w:spacing w:line="360" w:lineRule="auto"/>
        <w:ind w:firstLine="708"/>
        <w:jc w:val="both"/>
        <w:rPr>
          <w:rFonts w:ascii="Times New Roman" w:hAnsi="Times New Roman" w:cs="Times New Roman"/>
          <w:lang w:val="es-MX"/>
        </w:rPr>
      </w:pPr>
      <w:r w:rsidRPr="00BE6082">
        <w:rPr>
          <w:rFonts w:ascii="Times New Roman" w:hAnsi="Times New Roman" w:cs="Times New Roman"/>
          <w:lang w:val="es-MX"/>
        </w:rPr>
        <w:t>Las facultades que confiere la Ley Orgánica de los Municipios 4466/89 articulo N+99, articulo Nº102, articu</w:t>
      </w:r>
      <w:r w:rsidR="001565B9">
        <w:rPr>
          <w:rFonts w:ascii="Times New Roman" w:hAnsi="Times New Roman" w:cs="Times New Roman"/>
          <w:lang w:val="es-MX"/>
        </w:rPr>
        <w:t>lo Nº106 y demás artículos del Reglamento I</w:t>
      </w:r>
      <w:r w:rsidRPr="00BE6082">
        <w:rPr>
          <w:rFonts w:ascii="Times New Roman" w:hAnsi="Times New Roman" w:cs="Times New Roman"/>
          <w:lang w:val="es-MX"/>
        </w:rPr>
        <w:t>nterno.</w:t>
      </w:r>
    </w:p>
    <w:p w14:paraId="53B3E5BB" w14:textId="4CF20D5B" w:rsidR="000E33B2" w:rsidRPr="00BE6082" w:rsidRDefault="000E33B2" w:rsidP="00BE6082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  <w:lang w:val="es-MX"/>
        </w:rPr>
      </w:pPr>
      <w:r w:rsidRPr="00BE6082">
        <w:rPr>
          <w:rFonts w:ascii="Times New Roman" w:hAnsi="Times New Roman" w:cs="Times New Roman"/>
          <w:b/>
          <w:bCs/>
          <w:u w:val="single"/>
          <w:lang w:val="es-MX"/>
        </w:rPr>
        <w:t>CONSIDERANDO:</w:t>
      </w:r>
    </w:p>
    <w:p w14:paraId="70EE2540" w14:textId="5EF4B282" w:rsidR="000E33B2" w:rsidRPr="00BE6082" w:rsidRDefault="001565B9" w:rsidP="00BE6082">
      <w:pPr>
        <w:spacing w:line="360" w:lineRule="auto"/>
        <w:ind w:firstLine="708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Que</w:t>
      </w:r>
      <w:r w:rsidR="000E33B2" w:rsidRPr="00BE6082">
        <w:rPr>
          <w:rFonts w:ascii="Times New Roman" w:hAnsi="Times New Roman" w:cs="Times New Roman"/>
          <w:lang w:val="es-MX"/>
        </w:rPr>
        <w:t xml:space="preserve"> el arbolado es el elemento natural más importante y el único capaz de ser un protagonista pe</w:t>
      </w:r>
      <w:r>
        <w:rPr>
          <w:rFonts w:ascii="Times New Roman" w:hAnsi="Times New Roman" w:cs="Times New Roman"/>
          <w:lang w:val="es-MX"/>
        </w:rPr>
        <w:t>rmanente en el espacio urbano, e</w:t>
      </w:r>
      <w:r w:rsidR="000E33B2" w:rsidRPr="00BE6082">
        <w:rPr>
          <w:rFonts w:ascii="Times New Roman" w:hAnsi="Times New Roman" w:cs="Times New Roman"/>
          <w:lang w:val="es-MX"/>
        </w:rPr>
        <w:t xml:space="preserve">s importante establecer diferentes instrumentos de preservación de las especies arbóreas para </w:t>
      </w:r>
      <w:r w:rsidR="005D1328">
        <w:rPr>
          <w:rFonts w:ascii="Times New Roman" w:hAnsi="Times New Roman" w:cs="Times New Roman"/>
          <w:lang w:val="es-MX"/>
        </w:rPr>
        <w:t>que de esta manera se logre el</w:t>
      </w:r>
      <w:r>
        <w:rPr>
          <w:rFonts w:ascii="Times New Roman" w:hAnsi="Times New Roman" w:cs="Times New Roman"/>
          <w:lang w:val="es-MX"/>
        </w:rPr>
        <w:t xml:space="preserve"> ob</w:t>
      </w:r>
      <w:r w:rsidR="005D1328">
        <w:rPr>
          <w:rFonts w:ascii="Times New Roman" w:hAnsi="Times New Roman" w:cs="Times New Roman"/>
          <w:lang w:val="es-MX"/>
        </w:rPr>
        <w:t xml:space="preserve">jetivo </w:t>
      </w:r>
      <w:r>
        <w:rPr>
          <w:rFonts w:ascii="Times New Roman" w:hAnsi="Times New Roman" w:cs="Times New Roman"/>
          <w:lang w:val="es-MX"/>
        </w:rPr>
        <w:t xml:space="preserve">deseado: </w:t>
      </w:r>
      <w:r w:rsidR="000E33B2" w:rsidRPr="00BE6082">
        <w:rPr>
          <w:rFonts w:ascii="Times New Roman" w:hAnsi="Times New Roman" w:cs="Times New Roman"/>
          <w:lang w:val="es-MX"/>
        </w:rPr>
        <w:t>una mejora sustancial en la calidad de vida de los vecinos.</w:t>
      </w:r>
    </w:p>
    <w:p w14:paraId="6100FECE" w14:textId="1168F6C2" w:rsidR="000E33B2" w:rsidRPr="00BE6082" w:rsidRDefault="000E33B2" w:rsidP="00BE6082">
      <w:pPr>
        <w:spacing w:line="360" w:lineRule="auto"/>
        <w:ind w:firstLine="708"/>
        <w:jc w:val="both"/>
        <w:rPr>
          <w:rFonts w:ascii="Times New Roman" w:hAnsi="Times New Roman" w:cs="Times New Roman"/>
          <w:lang w:val="es-MX"/>
        </w:rPr>
      </w:pPr>
      <w:r w:rsidRPr="00BE6082">
        <w:rPr>
          <w:rFonts w:ascii="Times New Roman" w:hAnsi="Times New Roman" w:cs="Times New Roman"/>
          <w:lang w:val="es-MX"/>
        </w:rPr>
        <w:t xml:space="preserve">Que ante el cambio climático que está sufriendo nuestro planeta esta ordenanza </w:t>
      </w:r>
      <w:r w:rsidR="005D1328">
        <w:rPr>
          <w:rFonts w:ascii="Times New Roman" w:hAnsi="Times New Roman" w:cs="Times New Roman"/>
          <w:lang w:val="es-MX"/>
        </w:rPr>
        <w:t xml:space="preserve">viene a paliar la plantación arbórea de nuestra localidad </w:t>
      </w:r>
      <w:r w:rsidRPr="00BE6082">
        <w:rPr>
          <w:rFonts w:ascii="Times New Roman" w:hAnsi="Times New Roman" w:cs="Times New Roman"/>
          <w:lang w:val="es-MX"/>
        </w:rPr>
        <w:t>debido al continuo crecimiento de viviendas.</w:t>
      </w:r>
    </w:p>
    <w:p w14:paraId="5FA8B8E1" w14:textId="19412F03" w:rsidR="000E33B2" w:rsidRPr="00BE6082" w:rsidRDefault="000E33B2" w:rsidP="00BE6082">
      <w:pPr>
        <w:spacing w:line="360" w:lineRule="auto"/>
        <w:ind w:firstLine="708"/>
        <w:jc w:val="both"/>
        <w:rPr>
          <w:rFonts w:ascii="Times New Roman" w:hAnsi="Times New Roman" w:cs="Times New Roman"/>
          <w:lang w:val="es-MX"/>
        </w:rPr>
      </w:pPr>
      <w:r w:rsidRPr="00BE6082">
        <w:rPr>
          <w:rFonts w:ascii="Times New Roman" w:hAnsi="Times New Roman" w:cs="Times New Roman"/>
          <w:lang w:val="es-MX"/>
        </w:rPr>
        <w:t>Que este programa pretende crear una conciencia sobre la importancia que merece el cuidado de las</w:t>
      </w:r>
      <w:r w:rsidR="005D1328">
        <w:rPr>
          <w:rFonts w:ascii="Times New Roman" w:hAnsi="Times New Roman" w:cs="Times New Roman"/>
          <w:lang w:val="es-MX"/>
        </w:rPr>
        <w:t xml:space="preserve"> especies vegetales. L</w:t>
      </w:r>
      <w:r w:rsidRPr="00BE6082">
        <w:rPr>
          <w:rFonts w:ascii="Times New Roman" w:hAnsi="Times New Roman" w:cs="Times New Roman"/>
          <w:lang w:val="es-MX"/>
        </w:rPr>
        <w:t>a Constitución N</w:t>
      </w:r>
      <w:r w:rsidR="005D1328">
        <w:rPr>
          <w:rFonts w:ascii="Times New Roman" w:hAnsi="Times New Roman" w:cs="Times New Roman"/>
          <w:lang w:val="es-MX"/>
        </w:rPr>
        <w:t>acional expresa</w:t>
      </w:r>
      <w:r w:rsidRPr="00BE6082">
        <w:rPr>
          <w:rFonts w:ascii="Times New Roman" w:hAnsi="Times New Roman" w:cs="Times New Roman"/>
          <w:lang w:val="es-MX"/>
        </w:rPr>
        <w:t xml:space="preserve"> el derecho qu</w:t>
      </w:r>
      <w:r w:rsidR="005D1328">
        <w:rPr>
          <w:rFonts w:ascii="Times New Roman" w:hAnsi="Times New Roman" w:cs="Times New Roman"/>
          <w:lang w:val="es-MX"/>
        </w:rPr>
        <w:t>e todos los habitantes tienen que</w:t>
      </w:r>
      <w:r w:rsidRPr="00BE6082">
        <w:rPr>
          <w:rFonts w:ascii="Times New Roman" w:hAnsi="Times New Roman" w:cs="Times New Roman"/>
          <w:lang w:val="es-MX"/>
        </w:rPr>
        <w:t xml:space="preserve"> gozar de un ambiente sano, equilibrado y apto para el desarrollo humano.</w:t>
      </w:r>
    </w:p>
    <w:p w14:paraId="66C975DD" w14:textId="6BA136D1" w:rsidR="000E33B2" w:rsidRPr="00BE6082" w:rsidRDefault="000E33B2" w:rsidP="00BE6082">
      <w:pPr>
        <w:spacing w:line="360" w:lineRule="auto"/>
        <w:ind w:firstLine="708"/>
        <w:jc w:val="both"/>
        <w:rPr>
          <w:rFonts w:ascii="Times New Roman" w:hAnsi="Times New Roman" w:cs="Times New Roman"/>
          <w:lang w:val="es-MX"/>
        </w:rPr>
      </w:pPr>
      <w:r w:rsidRPr="00BE6082">
        <w:rPr>
          <w:rFonts w:ascii="Times New Roman" w:hAnsi="Times New Roman" w:cs="Times New Roman"/>
          <w:lang w:val="es-MX"/>
        </w:rPr>
        <w:t>Que además este p</w:t>
      </w:r>
      <w:r w:rsidR="004037EC">
        <w:rPr>
          <w:rFonts w:ascii="Times New Roman" w:hAnsi="Times New Roman" w:cs="Times New Roman"/>
          <w:lang w:val="es-MX"/>
        </w:rPr>
        <w:t xml:space="preserve">rograma ayudará a </w:t>
      </w:r>
      <w:r w:rsidR="00FD406D">
        <w:rPr>
          <w:rFonts w:ascii="Times New Roman" w:hAnsi="Times New Roman" w:cs="Times New Roman"/>
          <w:lang w:val="es-MX"/>
        </w:rPr>
        <w:t xml:space="preserve">concientizar a niños/as logrando que </w:t>
      </w:r>
      <w:r w:rsidRPr="00BE6082">
        <w:rPr>
          <w:rFonts w:ascii="Times New Roman" w:hAnsi="Times New Roman" w:cs="Times New Roman"/>
          <w:lang w:val="es-MX"/>
        </w:rPr>
        <w:t>adquieran la cultura y educación en defensa de la naturaleza, el ambiente y la salud.</w:t>
      </w:r>
    </w:p>
    <w:p w14:paraId="2E49CFFA" w14:textId="77777777" w:rsidR="00B32554" w:rsidRDefault="000E33B2" w:rsidP="00BE6082">
      <w:pPr>
        <w:pStyle w:val="Sinespaciado"/>
        <w:jc w:val="center"/>
        <w:rPr>
          <w:rFonts w:ascii="Times New Roman" w:hAnsi="Times New Roman" w:cs="Times New Roman"/>
          <w:b/>
          <w:lang w:val="es-MX"/>
        </w:rPr>
      </w:pPr>
      <w:r w:rsidRPr="00BE6082">
        <w:rPr>
          <w:rFonts w:ascii="Times New Roman" w:hAnsi="Times New Roman" w:cs="Times New Roman"/>
          <w:b/>
          <w:lang w:val="es-MX"/>
        </w:rPr>
        <w:t xml:space="preserve">Por ello </w:t>
      </w:r>
    </w:p>
    <w:p w14:paraId="2FC8050B" w14:textId="531DE56A" w:rsidR="000E33B2" w:rsidRDefault="000E33B2" w:rsidP="00BE6082">
      <w:pPr>
        <w:pStyle w:val="Sinespaciado"/>
        <w:jc w:val="center"/>
        <w:rPr>
          <w:rFonts w:ascii="Times New Roman" w:hAnsi="Times New Roman" w:cs="Times New Roman"/>
          <w:b/>
          <w:lang w:val="es-MX"/>
        </w:rPr>
      </w:pPr>
      <w:r w:rsidRPr="00BE6082">
        <w:rPr>
          <w:rFonts w:ascii="Times New Roman" w:hAnsi="Times New Roman" w:cs="Times New Roman"/>
          <w:b/>
          <w:lang w:val="es-MX"/>
        </w:rPr>
        <w:t xml:space="preserve">EL CONCEJO </w:t>
      </w:r>
      <w:r w:rsidR="00B32554">
        <w:rPr>
          <w:rFonts w:ascii="Times New Roman" w:hAnsi="Times New Roman" w:cs="Times New Roman"/>
          <w:b/>
          <w:lang w:val="es-MX"/>
        </w:rPr>
        <w:t xml:space="preserve">DELIBERANTE </w:t>
      </w:r>
      <w:r w:rsidRPr="00BE6082">
        <w:rPr>
          <w:rFonts w:ascii="Times New Roman" w:hAnsi="Times New Roman" w:cs="Times New Roman"/>
          <w:b/>
          <w:lang w:val="es-MX"/>
        </w:rPr>
        <w:t xml:space="preserve">DE LA MUNICIPALIDAD </w:t>
      </w:r>
      <w:r w:rsidR="00B32554">
        <w:rPr>
          <w:rFonts w:ascii="Times New Roman" w:hAnsi="Times New Roman" w:cs="Times New Roman"/>
          <w:b/>
          <w:lang w:val="es-MX"/>
        </w:rPr>
        <w:t>DE TILCARA SANCIONA LA</w:t>
      </w:r>
      <w:r w:rsidRPr="00BE6082">
        <w:rPr>
          <w:rFonts w:ascii="Times New Roman" w:hAnsi="Times New Roman" w:cs="Times New Roman"/>
          <w:b/>
          <w:lang w:val="es-MX"/>
        </w:rPr>
        <w:t xml:space="preserve"> MINUTA DE </w:t>
      </w:r>
      <w:r w:rsidR="00BE6082">
        <w:rPr>
          <w:rFonts w:ascii="Times New Roman" w:hAnsi="Times New Roman" w:cs="Times New Roman"/>
          <w:b/>
          <w:lang w:val="es-MX"/>
        </w:rPr>
        <w:t>COMUNICACIÓN</w:t>
      </w:r>
      <w:r w:rsidR="005A73FF">
        <w:rPr>
          <w:rFonts w:ascii="Times New Roman" w:hAnsi="Times New Roman" w:cs="Times New Roman"/>
          <w:b/>
          <w:lang w:val="es-MX"/>
        </w:rPr>
        <w:t xml:space="preserve"> N</w:t>
      </w:r>
      <w:bookmarkStart w:id="0" w:name="_GoBack"/>
      <w:bookmarkEnd w:id="0"/>
      <w:r w:rsidR="00B32554">
        <w:rPr>
          <w:rFonts w:ascii="Times New Roman" w:hAnsi="Times New Roman" w:cs="Times New Roman"/>
          <w:b/>
          <w:lang w:val="es-MX"/>
        </w:rPr>
        <w:t>ª39/2024-CDT-</w:t>
      </w:r>
    </w:p>
    <w:p w14:paraId="72838E38" w14:textId="77777777" w:rsidR="00BE6082" w:rsidRPr="00BE6082" w:rsidRDefault="00BE6082" w:rsidP="00BE6082">
      <w:pPr>
        <w:pStyle w:val="Sinespaciado"/>
        <w:jc w:val="center"/>
        <w:rPr>
          <w:rFonts w:ascii="Times New Roman" w:hAnsi="Times New Roman" w:cs="Times New Roman"/>
          <w:b/>
          <w:lang w:val="es-MX"/>
        </w:rPr>
      </w:pPr>
    </w:p>
    <w:p w14:paraId="1A51BFE9" w14:textId="27F1A31B" w:rsidR="000E33B2" w:rsidRPr="00BE6082" w:rsidRDefault="000E33B2" w:rsidP="00BE6082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  <w:r w:rsidRPr="00BE6082">
        <w:rPr>
          <w:rFonts w:ascii="Times New Roman" w:hAnsi="Times New Roman" w:cs="Times New Roman"/>
          <w:b/>
          <w:bCs/>
          <w:lang w:val="es-MX"/>
        </w:rPr>
        <w:t>Artículo 1º:</w:t>
      </w:r>
      <w:r w:rsidRPr="00BE6082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="00B32554">
        <w:rPr>
          <w:rFonts w:ascii="Times New Roman" w:hAnsi="Times New Roman" w:cs="Times New Roman"/>
          <w:lang w:val="es-MX"/>
        </w:rPr>
        <w:t>Solicítase</w:t>
      </w:r>
      <w:proofErr w:type="spellEnd"/>
      <w:r w:rsidR="00B32554">
        <w:rPr>
          <w:rFonts w:ascii="Times New Roman" w:hAnsi="Times New Roman" w:cs="Times New Roman"/>
          <w:lang w:val="es-MX"/>
        </w:rPr>
        <w:t xml:space="preserve"> al Poder Ejecutivo, a la S</w:t>
      </w:r>
      <w:r w:rsidRPr="00BE6082">
        <w:rPr>
          <w:rFonts w:ascii="Times New Roman" w:hAnsi="Times New Roman" w:cs="Times New Roman"/>
          <w:lang w:val="es-MX"/>
        </w:rPr>
        <w:t xml:space="preserve">ecretaria de Desarrollo Humano y a la </w:t>
      </w:r>
      <w:r w:rsidR="00C02D7A" w:rsidRPr="00BE6082">
        <w:rPr>
          <w:rFonts w:ascii="Times New Roman" w:hAnsi="Times New Roman" w:cs="Times New Roman"/>
          <w:lang w:val="es-MX"/>
        </w:rPr>
        <w:t>secretaria</w:t>
      </w:r>
      <w:r w:rsidR="00B32554">
        <w:rPr>
          <w:rFonts w:ascii="Times New Roman" w:hAnsi="Times New Roman" w:cs="Times New Roman"/>
          <w:lang w:val="es-MX"/>
        </w:rPr>
        <w:t xml:space="preserve"> de Medio A</w:t>
      </w:r>
      <w:r w:rsidRPr="00BE6082">
        <w:rPr>
          <w:rFonts w:ascii="Times New Roman" w:hAnsi="Times New Roman" w:cs="Times New Roman"/>
          <w:lang w:val="es-MX"/>
        </w:rPr>
        <w:t>mbiente tomar conocimiento de la presente ordenanza,</w:t>
      </w:r>
      <w:r w:rsidR="00057434">
        <w:rPr>
          <w:rFonts w:ascii="Times New Roman" w:hAnsi="Times New Roman" w:cs="Times New Roman"/>
          <w:lang w:val="es-MX"/>
        </w:rPr>
        <w:t xml:space="preserve"> hacerla cumplir y </w:t>
      </w:r>
      <w:r w:rsidRPr="00BE6082">
        <w:rPr>
          <w:rFonts w:ascii="Times New Roman" w:hAnsi="Times New Roman" w:cs="Times New Roman"/>
          <w:lang w:val="es-MX"/>
        </w:rPr>
        <w:t xml:space="preserve"> también se ponga en conocimiento al Hospital Salvador Mazza para coordinar las acciones pertinentes.</w:t>
      </w:r>
    </w:p>
    <w:p w14:paraId="4CF49B4F" w14:textId="2A1A1B25" w:rsidR="000E33B2" w:rsidRDefault="000E33B2" w:rsidP="00BE6082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  <w:r w:rsidRPr="00BE6082">
        <w:rPr>
          <w:rFonts w:ascii="Times New Roman" w:hAnsi="Times New Roman" w:cs="Times New Roman"/>
          <w:b/>
          <w:bCs/>
          <w:lang w:val="es-MX"/>
        </w:rPr>
        <w:t>Artículo 2º</w:t>
      </w:r>
      <w:r w:rsidRPr="00BE6082">
        <w:rPr>
          <w:rFonts w:ascii="Times New Roman" w:hAnsi="Times New Roman" w:cs="Times New Roman"/>
          <w:lang w:val="es-MX"/>
        </w:rPr>
        <w:t>: Se de amplia difusión por las diferentes plataformas digitales,</w:t>
      </w:r>
      <w:r w:rsidR="00057434">
        <w:rPr>
          <w:rFonts w:ascii="Times New Roman" w:hAnsi="Times New Roman" w:cs="Times New Roman"/>
          <w:lang w:val="es-MX"/>
        </w:rPr>
        <w:t xml:space="preserve"> radiales, escritas.  C</w:t>
      </w:r>
      <w:r w:rsidRPr="00BE6082">
        <w:rPr>
          <w:rFonts w:ascii="Times New Roman" w:hAnsi="Times New Roman" w:cs="Times New Roman"/>
          <w:lang w:val="es-MX"/>
        </w:rPr>
        <w:t>umplido</w:t>
      </w:r>
      <w:r w:rsidR="00057434">
        <w:rPr>
          <w:rFonts w:ascii="Times New Roman" w:hAnsi="Times New Roman" w:cs="Times New Roman"/>
          <w:lang w:val="es-MX"/>
        </w:rPr>
        <w:t>,</w:t>
      </w:r>
      <w:r w:rsidRPr="00BE6082">
        <w:rPr>
          <w:rFonts w:ascii="Times New Roman" w:hAnsi="Times New Roman" w:cs="Times New Roman"/>
          <w:lang w:val="es-MX"/>
        </w:rPr>
        <w:t xml:space="preserve"> archívese.</w:t>
      </w:r>
    </w:p>
    <w:p w14:paraId="336C899C" w14:textId="73281BA2" w:rsidR="000C363F" w:rsidRPr="00BE6082" w:rsidRDefault="00BE6082" w:rsidP="00BE6082">
      <w:pPr>
        <w:spacing w:line="360" w:lineRule="auto"/>
        <w:jc w:val="right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Concejo Deliberante de Tilcara, mayo de 2024.</w:t>
      </w:r>
    </w:p>
    <w:sectPr w:rsidR="000C363F" w:rsidRPr="00BE6082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B43AF" w14:textId="77777777" w:rsidR="00A27F3B" w:rsidRDefault="00A27F3B" w:rsidP="00A90E61">
      <w:pPr>
        <w:spacing w:after="0" w:line="240" w:lineRule="auto"/>
      </w:pPr>
      <w:r>
        <w:separator/>
      </w:r>
    </w:p>
  </w:endnote>
  <w:endnote w:type="continuationSeparator" w:id="0">
    <w:p w14:paraId="479C96A0" w14:textId="77777777" w:rsidR="00A27F3B" w:rsidRDefault="00A27F3B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5E7C3" w14:textId="77777777" w:rsidR="00A27F3B" w:rsidRDefault="00A27F3B" w:rsidP="00A90E61">
      <w:pPr>
        <w:spacing w:after="0" w:line="240" w:lineRule="auto"/>
      </w:pPr>
      <w:r>
        <w:separator/>
      </w:r>
    </w:p>
  </w:footnote>
  <w:footnote w:type="continuationSeparator" w:id="0">
    <w:p w14:paraId="4002B71F" w14:textId="77777777" w:rsidR="00A27F3B" w:rsidRDefault="00A27F3B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26577" w14:textId="42DE6054" w:rsidR="002366A1" w:rsidRDefault="00BE6082" w:rsidP="00BE6082">
    <w:pPr>
      <w:pStyle w:val="Encabezado"/>
      <w:ind w:left="-709"/>
      <w:jc w:val="center"/>
      <w:rPr>
        <w:b/>
      </w:rPr>
    </w:pPr>
    <w:r>
      <w:rPr>
        <w:b/>
        <w:noProof/>
        <w:lang w:eastAsia="es-AR"/>
      </w:rPr>
      <w:drawing>
        <wp:anchor distT="0" distB="0" distL="114300" distR="114300" simplePos="0" relativeHeight="251668480" behindDoc="0" locked="0" layoutInCell="1" allowOverlap="1" wp14:anchorId="0404E43F" wp14:editId="411D9E53">
          <wp:simplePos x="0" y="0"/>
          <wp:positionH relativeFrom="margin">
            <wp:align>left</wp:align>
          </wp:positionH>
          <wp:positionV relativeFrom="paragraph">
            <wp:posOffset>-151880</wp:posOffset>
          </wp:positionV>
          <wp:extent cx="943504" cy="944245"/>
          <wp:effectExtent l="0" t="0" r="9525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504" cy="944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458" w:rsidRPr="003814BF">
      <w:rPr>
        <w:noProof/>
        <w:lang w:eastAsia="es-AR"/>
      </w:rPr>
      <w:drawing>
        <wp:anchor distT="0" distB="0" distL="114300" distR="114300" simplePos="0" relativeHeight="251656192" behindDoc="1" locked="0" layoutInCell="1" allowOverlap="1" wp14:anchorId="69C5144C" wp14:editId="28D9635C">
          <wp:simplePos x="0" y="0"/>
          <wp:positionH relativeFrom="column">
            <wp:posOffset>4396740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                                     </w:t>
    </w:r>
    <w:r w:rsidR="00CF65D7" w:rsidRPr="00CF65D7">
      <w:rPr>
        <w:b/>
      </w:rPr>
      <w:t>CONCEJO DELIBERANTE de la</w:t>
    </w:r>
  </w:p>
  <w:p w14:paraId="04FB841D" w14:textId="61F95C29" w:rsidR="00CF65D7" w:rsidRPr="00CF65D7" w:rsidRDefault="00BE6082" w:rsidP="00BE6082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jc w:val="center"/>
      <w:rPr>
        <w:b/>
      </w:rPr>
    </w:pPr>
    <w:r>
      <w:rPr>
        <w:b/>
      </w:rPr>
      <w:t xml:space="preserve">                                     </w:t>
    </w:r>
    <w:r w:rsidR="00CF65D7" w:rsidRPr="00CF65D7">
      <w:rPr>
        <w:b/>
      </w:rPr>
      <w:t>MUNICIPALIDAD de TILCARA</w:t>
    </w:r>
  </w:p>
  <w:p w14:paraId="40080601" w14:textId="16E20A2E" w:rsidR="00A90E61" w:rsidRDefault="00BE6082" w:rsidP="00BE6082">
    <w:pPr>
      <w:pStyle w:val="Encabezado"/>
      <w:ind w:left="-709"/>
      <w:jc w:val="center"/>
    </w:pPr>
    <w:r>
      <w:t xml:space="preserve">                                        </w:t>
    </w:r>
    <w:r w:rsidR="00CF65D7">
      <w:t>Simón Bolívar 269 (4624) Tilcara – Provincia de Jujuy</w:t>
    </w:r>
  </w:p>
  <w:p w14:paraId="0EDB3A6B" w14:textId="0C72EA18" w:rsidR="004B5A61" w:rsidRDefault="004B5A61" w:rsidP="00461458">
    <w:pPr>
      <w:spacing w:line="24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CA"/>
    <w:rsid w:val="00025544"/>
    <w:rsid w:val="00057434"/>
    <w:rsid w:val="00096A70"/>
    <w:rsid w:val="000C363F"/>
    <w:rsid w:val="000C3F3E"/>
    <w:rsid w:val="000D65E6"/>
    <w:rsid w:val="000E33B2"/>
    <w:rsid w:val="000E3939"/>
    <w:rsid w:val="000E3973"/>
    <w:rsid w:val="000F6DBA"/>
    <w:rsid w:val="001042F7"/>
    <w:rsid w:val="00112A2D"/>
    <w:rsid w:val="00125446"/>
    <w:rsid w:val="001565B9"/>
    <w:rsid w:val="00162CF9"/>
    <w:rsid w:val="00166B92"/>
    <w:rsid w:val="0018060E"/>
    <w:rsid w:val="001B5F55"/>
    <w:rsid w:val="001C01B3"/>
    <w:rsid w:val="001D3FA8"/>
    <w:rsid w:val="002366A1"/>
    <w:rsid w:val="00250DD7"/>
    <w:rsid w:val="00250F57"/>
    <w:rsid w:val="00274325"/>
    <w:rsid w:val="002A48A5"/>
    <w:rsid w:val="002A7828"/>
    <w:rsid w:val="002B7C4F"/>
    <w:rsid w:val="002D7B8D"/>
    <w:rsid w:val="00323285"/>
    <w:rsid w:val="00340187"/>
    <w:rsid w:val="0034549D"/>
    <w:rsid w:val="00375E8E"/>
    <w:rsid w:val="003814BF"/>
    <w:rsid w:val="00394EA5"/>
    <w:rsid w:val="00396F3E"/>
    <w:rsid w:val="003B5936"/>
    <w:rsid w:val="003E2298"/>
    <w:rsid w:val="004037EC"/>
    <w:rsid w:val="004276BE"/>
    <w:rsid w:val="0043335F"/>
    <w:rsid w:val="00442AFD"/>
    <w:rsid w:val="00451133"/>
    <w:rsid w:val="00461458"/>
    <w:rsid w:val="004A3595"/>
    <w:rsid w:val="004A7FCA"/>
    <w:rsid w:val="004B5A61"/>
    <w:rsid w:val="004B6953"/>
    <w:rsid w:val="004F510C"/>
    <w:rsid w:val="005049FB"/>
    <w:rsid w:val="00511CDF"/>
    <w:rsid w:val="00513305"/>
    <w:rsid w:val="00535340"/>
    <w:rsid w:val="005751FB"/>
    <w:rsid w:val="00580767"/>
    <w:rsid w:val="00585008"/>
    <w:rsid w:val="005975EC"/>
    <w:rsid w:val="005A3946"/>
    <w:rsid w:val="005A666D"/>
    <w:rsid w:val="005A73FF"/>
    <w:rsid w:val="005B78E1"/>
    <w:rsid w:val="005D1328"/>
    <w:rsid w:val="005D5758"/>
    <w:rsid w:val="006016D6"/>
    <w:rsid w:val="006019B9"/>
    <w:rsid w:val="00605C14"/>
    <w:rsid w:val="00666596"/>
    <w:rsid w:val="00674AC0"/>
    <w:rsid w:val="00680CE2"/>
    <w:rsid w:val="00695707"/>
    <w:rsid w:val="006C0977"/>
    <w:rsid w:val="006C291C"/>
    <w:rsid w:val="006C48F0"/>
    <w:rsid w:val="006F41A3"/>
    <w:rsid w:val="006F6360"/>
    <w:rsid w:val="00700299"/>
    <w:rsid w:val="00766CCD"/>
    <w:rsid w:val="00770D71"/>
    <w:rsid w:val="00783080"/>
    <w:rsid w:val="007873FA"/>
    <w:rsid w:val="007B0924"/>
    <w:rsid w:val="007B16CC"/>
    <w:rsid w:val="007C0C49"/>
    <w:rsid w:val="007C55EA"/>
    <w:rsid w:val="007D52BC"/>
    <w:rsid w:val="007F0F15"/>
    <w:rsid w:val="007F4A8A"/>
    <w:rsid w:val="00870717"/>
    <w:rsid w:val="008A00F3"/>
    <w:rsid w:val="008A7CD8"/>
    <w:rsid w:val="008B0C37"/>
    <w:rsid w:val="008B4AD1"/>
    <w:rsid w:val="008C0654"/>
    <w:rsid w:val="008D378E"/>
    <w:rsid w:val="008E7B11"/>
    <w:rsid w:val="008F1789"/>
    <w:rsid w:val="008F2AE9"/>
    <w:rsid w:val="009047B4"/>
    <w:rsid w:val="00912A26"/>
    <w:rsid w:val="00993872"/>
    <w:rsid w:val="0099648E"/>
    <w:rsid w:val="009A0BFE"/>
    <w:rsid w:val="009F1961"/>
    <w:rsid w:val="00A102FA"/>
    <w:rsid w:val="00A122EA"/>
    <w:rsid w:val="00A212F8"/>
    <w:rsid w:val="00A27F3B"/>
    <w:rsid w:val="00A30598"/>
    <w:rsid w:val="00A52993"/>
    <w:rsid w:val="00A61525"/>
    <w:rsid w:val="00A65165"/>
    <w:rsid w:val="00A72500"/>
    <w:rsid w:val="00A77558"/>
    <w:rsid w:val="00A90E61"/>
    <w:rsid w:val="00A95FAA"/>
    <w:rsid w:val="00AB72FC"/>
    <w:rsid w:val="00AB79C5"/>
    <w:rsid w:val="00AC7B49"/>
    <w:rsid w:val="00AF185C"/>
    <w:rsid w:val="00B06F04"/>
    <w:rsid w:val="00B20C7E"/>
    <w:rsid w:val="00B26FDE"/>
    <w:rsid w:val="00B32554"/>
    <w:rsid w:val="00B331A1"/>
    <w:rsid w:val="00B67C19"/>
    <w:rsid w:val="00B93B80"/>
    <w:rsid w:val="00BA1FA4"/>
    <w:rsid w:val="00BE6082"/>
    <w:rsid w:val="00BE62B2"/>
    <w:rsid w:val="00BE7852"/>
    <w:rsid w:val="00C02D7A"/>
    <w:rsid w:val="00C11310"/>
    <w:rsid w:val="00C17B80"/>
    <w:rsid w:val="00C24517"/>
    <w:rsid w:val="00C417B7"/>
    <w:rsid w:val="00C4782B"/>
    <w:rsid w:val="00C613D6"/>
    <w:rsid w:val="00C641D3"/>
    <w:rsid w:val="00C908F1"/>
    <w:rsid w:val="00C92E07"/>
    <w:rsid w:val="00CC3C27"/>
    <w:rsid w:val="00CC7333"/>
    <w:rsid w:val="00CF65D7"/>
    <w:rsid w:val="00D11A85"/>
    <w:rsid w:val="00D23C92"/>
    <w:rsid w:val="00D5470E"/>
    <w:rsid w:val="00D56E37"/>
    <w:rsid w:val="00D76C71"/>
    <w:rsid w:val="00D81F4B"/>
    <w:rsid w:val="00D9442E"/>
    <w:rsid w:val="00DB742F"/>
    <w:rsid w:val="00DC0F9F"/>
    <w:rsid w:val="00DC13E1"/>
    <w:rsid w:val="00DC17DF"/>
    <w:rsid w:val="00DC6BEC"/>
    <w:rsid w:val="00DD0346"/>
    <w:rsid w:val="00DD43F1"/>
    <w:rsid w:val="00DD465C"/>
    <w:rsid w:val="00E45A19"/>
    <w:rsid w:val="00E757E3"/>
    <w:rsid w:val="00E811F5"/>
    <w:rsid w:val="00E91CDD"/>
    <w:rsid w:val="00EA6700"/>
    <w:rsid w:val="00EC575D"/>
    <w:rsid w:val="00ED0039"/>
    <w:rsid w:val="00ED45BB"/>
    <w:rsid w:val="00EF4509"/>
    <w:rsid w:val="00EF638E"/>
    <w:rsid w:val="00F30270"/>
    <w:rsid w:val="00F35115"/>
    <w:rsid w:val="00F362B8"/>
    <w:rsid w:val="00F36740"/>
    <w:rsid w:val="00F37670"/>
    <w:rsid w:val="00F65915"/>
    <w:rsid w:val="00F87143"/>
    <w:rsid w:val="00F97B3C"/>
    <w:rsid w:val="00FB4ABD"/>
    <w:rsid w:val="00FD2A94"/>
    <w:rsid w:val="00FD406D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3A44C"/>
  <w15:docId w15:val="{FB6287A4-5AE6-46C6-BA97-97384DE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DD43F1"/>
    <w:pPr>
      <w:spacing w:after="0" w:line="240" w:lineRule="auto"/>
    </w:pPr>
    <w:rPr>
      <w:rFonts w:asciiTheme="minorHAnsi" w:hAnsiTheme="minorHAns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BE60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3ACE4-8548-4440-9563-3CE5DAF18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Josy Villarreal</dc:creator>
  <cp:lastModifiedBy>Cuenta Microsoft</cp:lastModifiedBy>
  <cp:revision>14</cp:revision>
  <cp:lastPrinted>2023-10-03T14:52:00Z</cp:lastPrinted>
  <dcterms:created xsi:type="dcterms:W3CDTF">2024-06-02T14:22:00Z</dcterms:created>
  <dcterms:modified xsi:type="dcterms:W3CDTF">2024-06-03T05:22:00Z</dcterms:modified>
</cp:coreProperties>
</file>