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184" w:rsidRDefault="00ED2184" w:rsidP="00B11B0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MINUTA DE COMUNICACIÓN N° </w:t>
      </w:r>
      <w:r w:rsidR="005C09F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0</w:t>
      </w:r>
      <w:r w:rsidR="000F271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5</w:t>
      </w: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/20</w:t>
      </w:r>
      <w:r w:rsidR="00B11B0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22</w:t>
      </w: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 – C.D.T.</w:t>
      </w:r>
    </w:p>
    <w:p w:rsidR="009F2058" w:rsidRPr="009F2058" w:rsidRDefault="00F22E5E" w:rsidP="00B11B09">
      <w:pPr>
        <w:spacing w:after="0" w:line="276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F22E5E">
        <w:rPr>
          <w:rFonts w:ascii="Times New Roman" w:eastAsia="Times New Roman" w:hAnsi="Times New Roman" w:cs="Times New Roman"/>
          <w:lang w:val="es-ES" w:eastAsia="es-ES"/>
        </w:rPr>
        <w:t>(</w:t>
      </w:r>
      <w:r w:rsidR="00D50899" w:rsidRPr="00B11B09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R</w:t>
      </w:r>
      <w:r w:rsidR="00B11B09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ef. </w:t>
      </w:r>
      <w:r w:rsidR="000F2717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Disponga de personal municipal en el ingreso del pueblo para control vehicular</w:t>
      </w:r>
      <w:r w:rsidR="00B11B09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.</w:t>
      </w:r>
      <w:r w:rsidRPr="00F22E5E">
        <w:rPr>
          <w:rFonts w:ascii="Times New Roman" w:eastAsia="Times New Roman" w:hAnsi="Times New Roman" w:cs="Times New Roman"/>
          <w:lang w:val="es-ES" w:eastAsia="es-ES"/>
        </w:rPr>
        <w:t>).</w:t>
      </w:r>
    </w:p>
    <w:p w:rsidR="00300331" w:rsidRDefault="00300331" w:rsidP="00ED2184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u w:val="single"/>
          <w:lang w:val="es-ES" w:eastAsia="es-ES"/>
        </w:rPr>
      </w:pPr>
    </w:p>
    <w:p w:rsidR="00ED2184" w:rsidRDefault="00ED2184" w:rsidP="00ED2184">
      <w:pPr>
        <w:spacing w:after="0" w:line="48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u w:val="single"/>
          <w:lang w:val="es-ES" w:eastAsia="es-ES"/>
        </w:rPr>
        <w:t>VISTO:</w:t>
      </w:r>
    </w:p>
    <w:p w:rsidR="006806B2" w:rsidRDefault="000F2717" w:rsidP="00B11B0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lang w:eastAsia="es-ES"/>
        </w:rPr>
        <w:t>El control vehicular en el ingreso del pueblo con el fin de asegurar que los choferes o particulares, lleven la documentación necesaria para transitar y conducir</w:t>
      </w:r>
      <w:r w:rsidR="00B11B09">
        <w:rPr>
          <w:rFonts w:ascii="Times New Roman" w:eastAsia="Times New Roman" w:hAnsi="Times New Roman" w:cs="Times New Roman"/>
          <w:lang w:eastAsia="es-ES"/>
        </w:rPr>
        <w:t>.</w:t>
      </w:r>
      <w:r w:rsidR="006806B2">
        <w:rPr>
          <w:rFonts w:ascii="Times New Roman" w:eastAsia="Times New Roman" w:hAnsi="Times New Roman" w:cs="Times New Roman"/>
          <w:lang w:eastAsia="es-ES"/>
        </w:rPr>
        <w:t xml:space="preserve">  </w:t>
      </w:r>
    </w:p>
    <w:p w:rsidR="00B11B09" w:rsidRDefault="00B11B09" w:rsidP="00B11B0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lang w:eastAsia="es-ES"/>
        </w:rPr>
        <w:t xml:space="preserve">Lo </w:t>
      </w:r>
      <w:r w:rsidR="000F2717">
        <w:rPr>
          <w:rFonts w:ascii="Times New Roman" w:eastAsia="Times New Roman" w:hAnsi="Times New Roman" w:cs="Times New Roman"/>
          <w:lang w:eastAsia="es-ES"/>
        </w:rPr>
        <w:t xml:space="preserve">resuelto en sesión especial de fecha 28 de abril del año en curso </w:t>
      </w:r>
      <w:r>
        <w:rPr>
          <w:rFonts w:ascii="Times New Roman" w:eastAsia="Times New Roman" w:hAnsi="Times New Roman" w:cs="Times New Roman"/>
          <w:lang w:eastAsia="es-ES"/>
        </w:rPr>
        <w:t>en referencia lo manifestado precedentemente.</w:t>
      </w:r>
    </w:p>
    <w:p w:rsidR="00ED2184" w:rsidRPr="00B11B09" w:rsidRDefault="00B216B5" w:rsidP="00B11B0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lang w:eastAsia="es-ES"/>
        </w:rPr>
        <w:t xml:space="preserve">Lo previsto la Ley Orgánica de los Municipios y </w:t>
      </w:r>
      <w:r w:rsidR="000F2717">
        <w:rPr>
          <w:rFonts w:ascii="Times New Roman" w:eastAsia="Times New Roman" w:hAnsi="Times New Roman" w:cs="Times New Roman"/>
          <w:lang w:eastAsia="es-ES"/>
        </w:rPr>
        <w:t>Reglamento Interno</w:t>
      </w:r>
      <w:r>
        <w:rPr>
          <w:rFonts w:ascii="Times New Roman" w:eastAsia="Times New Roman" w:hAnsi="Times New Roman" w:cs="Times New Roman"/>
          <w:lang w:eastAsia="es-ES"/>
        </w:rPr>
        <w:t>.</w:t>
      </w:r>
      <w:r w:rsidR="00B11B09">
        <w:rPr>
          <w:rFonts w:ascii="Times New Roman" w:eastAsia="Times New Roman" w:hAnsi="Times New Roman" w:cs="Times New Roman"/>
          <w:lang w:eastAsia="es-ES"/>
        </w:rPr>
        <w:t xml:space="preserve"> </w:t>
      </w:r>
      <w:r w:rsidR="00ED2184" w:rsidRPr="00ED2184">
        <w:rPr>
          <w:rFonts w:ascii="Times New Roman" w:eastAsia="Times New Roman" w:hAnsi="Times New Roman" w:cs="Times New Roman"/>
          <w:lang w:val="es-ES" w:eastAsia="es-ES"/>
        </w:rPr>
        <w:t>Y;</w:t>
      </w:r>
    </w:p>
    <w:p w:rsidR="00ED2184" w:rsidRPr="00ED2184" w:rsidRDefault="00ED2184" w:rsidP="00ED2184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</w:p>
    <w:p w:rsidR="00ED2184" w:rsidRPr="00ED2184" w:rsidRDefault="00ED2184" w:rsidP="00ED2184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u w:val="single"/>
          <w:lang w:val="es-ES" w:eastAsia="es-ES"/>
        </w:rPr>
        <w:t>CONSIDERANDO</w:t>
      </w:r>
      <w:r w:rsidRPr="00ED2184">
        <w:rPr>
          <w:rFonts w:ascii="Times New Roman" w:eastAsia="Times New Roman" w:hAnsi="Times New Roman" w:cs="Times New Roman"/>
          <w:lang w:val="es-ES" w:eastAsia="es-ES"/>
        </w:rPr>
        <w:t>:</w:t>
      </w:r>
    </w:p>
    <w:p w:rsidR="00ED2184" w:rsidRDefault="00ED2184" w:rsidP="00ED2184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</w:p>
    <w:p w:rsidR="00F22E5E" w:rsidRPr="00F22E5E" w:rsidRDefault="00F22E5E" w:rsidP="00B11B09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F22E5E">
        <w:rPr>
          <w:rFonts w:ascii="Times New Roman" w:eastAsia="Times New Roman" w:hAnsi="Times New Roman" w:cs="Times New Roman"/>
          <w:lang w:eastAsia="es-ES"/>
        </w:rPr>
        <w:t xml:space="preserve">Que </w:t>
      </w:r>
      <w:r w:rsidR="009F2058">
        <w:rPr>
          <w:rFonts w:ascii="Times New Roman" w:eastAsia="Times New Roman" w:hAnsi="Times New Roman" w:cs="Times New Roman"/>
          <w:lang w:eastAsia="es-ES"/>
        </w:rPr>
        <w:t xml:space="preserve">es una facultad del Cuerpo de Concejales la de solicitar al Departamento ejecutivo informe sobre cuestiones referentes a su competencia, tal como reza el </w:t>
      </w:r>
      <w:r w:rsidR="000A696A">
        <w:rPr>
          <w:rFonts w:ascii="Times New Roman" w:eastAsia="Times New Roman" w:hAnsi="Times New Roman" w:cs="Times New Roman"/>
          <w:lang w:eastAsia="es-ES"/>
        </w:rPr>
        <w:t xml:space="preserve">Art </w:t>
      </w:r>
      <w:r w:rsidR="009F2058">
        <w:rPr>
          <w:rFonts w:ascii="Times New Roman" w:eastAsia="Times New Roman" w:hAnsi="Times New Roman" w:cs="Times New Roman"/>
          <w:lang w:eastAsia="es-ES"/>
        </w:rPr>
        <w:t>103</w:t>
      </w:r>
      <w:r w:rsidR="000A696A">
        <w:rPr>
          <w:rFonts w:ascii="Times New Roman" w:eastAsia="Times New Roman" w:hAnsi="Times New Roman" w:cs="Times New Roman"/>
          <w:lang w:eastAsia="es-ES"/>
        </w:rPr>
        <w:t xml:space="preserve"> de la </w:t>
      </w:r>
      <w:r w:rsidR="009F2058">
        <w:rPr>
          <w:rFonts w:ascii="Times New Roman" w:eastAsia="Times New Roman" w:hAnsi="Times New Roman" w:cs="Times New Roman"/>
          <w:lang w:eastAsia="es-ES"/>
        </w:rPr>
        <w:t xml:space="preserve">Ley Orgánica de los Municipio N° 4466 </w:t>
      </w:r>
      <w:r w:rsidR="00BB6E52">
        <w:rPr>
          <w:rFonts w:ascii="Times New Roman" w:eastAsia="Times New Roman" w:hAnsi="Times New Roman" w:cs="Times New Roman"/>
          <w:lang w:eastAsia="es-ES"/>
        </w:rPr>
        <w:t>que dice: “</w:t>
      </w:r>
      <w:r w:rsidR="00BB6E52" w:rsidRPr="00BB6E52">
        <w:rPr>
          <w:rFonts w:ascii="Times New Roman" w:eastAsia="Times New Roman" w:hAnsi="Times New Roman" w:cs="Times New Roman"/>
          <w:i/>
          <w:lang w:eastAsia="es-ES"/>
        </w:rPr>
        <w:t>…</w:t>
      </w:r>
      <w:r w:rsidR="009F2058">
        <w:rPr>
          <w:rFonts w:ascii="Times New Roman" w:eastAsia="Times New Roman" w:hAnsi="Times New Roman" w:cs="Times New Roman"/>
          <w:i/>
          <w:lang w:eastAsia="es-ES"/>
        </w:rPr>
        <w:t>La comunicación es el acto por el que se contesta, recomienda, expone o pide informes al Departamento Ejecutivo sobre cuestiones de sus respectivas competencias…</w:t>
      </w:r>
      <w:r w:rsidR="00BB6E52">
        <w:rPr>
          <w:rFonts w:ascii="Times New Roman" w:eastAsia="Times New Roman" w:hAnsi="Times New Roman" w:cs="Times New Roman"/>
          <w:lang w:eastAsia="es-ES"/>
        </w:rPr>
        <w:t>”</w:t>
      </w:r>
    </w:p>
    <w:p w:rsidR="00ED2184" w:rsidRPr="00ED2184" w:rsidRDefault="009F2058" w:rsidP="00B11B09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>Por</w:t>
      </w:r>
      <w:r w:rsidR="00ED2184">
        <w:rPr>
          <w:rFonts w:ascii="Times New Roman" w:eastAsia="Times New Roman" w:hAnsi="Times New Roman" w:cs="Times New Roman"/>
          <w:lang w:val="es-ES" w:eastAsia="es-ES"/>
        </w:rPr>
        <w:t xml:space="preserve"> ello:</w:t>
      </w:r>
    </w:p>
    <w:p w:rsidR="00ED2184" w:rsidRPr="00ED2184" w:rsidRDefault="00ED2184" w:rsidP="00ED2184">
      <w:pPr>
        <w:spacing w:after="0" w:line="24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</w:p>
    <w:p w:rsidR="00ED2184" w:rsidRDefault="00ED2184" w:rsidP="00ED21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>El Concejo Deliberante de la Localidad de Tilcara Sanciona la Siguiente Minuta de Comunicación</w:t>
      </w:r>
      <w:r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 xml:space="preserve"> N° </w:t>
      </w:r>
      <w:r w:rsidR="00B216B5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>0</w:t>
      </w:r>
      <w:r w:rsidR="009E4EBE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>/20</w:t>
      </w:r>
      <w:r w:rsidR="00B11B09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>22</w:t>
      </w:r>
      <w:r w:rsidRPr="00ED2184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>:</w:t>
      </w:r>
    </w:p>
    <w:p w:rsidR="009F2058" w:rsidRDefault="009F2058" w:rsidP="007E63F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</w:p>
    <w:p w:rsidR="00F22E5E" w:rsidRDefault="00A45110" w:rsidP="007E63F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>
        <w:rPr>
          <w:rFonts w:ascii="Times New Roman" w:eastAsia="Times New Roman" w:hAnsi="Times New Roman" w:cs="Times New Roman"/>
          <w:b/>
          <w:lang w:eastAsia="es-ES"/>
        </w:rPr>
        <w:t>Artículo 1º:</w:t>
      </w:r>
      <w:r w:rsidR="00F22E5E" w:rsidRPr="00F22E5E">
        <w:rPr>
          <w:rFonts w:ascii="Times New Roman" w:eastAsia="Times New Roman" w:hAnsi="Times New Roman" w:cs="Times New Roman"/>
          <w:b/>
          <w:lang w:eastAsia="es-ES"/>
        </w:rPr>
        <w:t xml:space="preserve"> </w:t>
      </w:r>
      <w:r w:rsidR="000F2717">
        <w:rPr>
          <w:rFonts w:ascii="Times New Roman" w:eastAsia="Times New Roman" w:hAnsi="Times New Roman" w:cs="Times New Roman"/>
          <w:lang w:eastAsia="es-ES"/>
        </w:rPr>
        <w:t xml:space="preserve">Sugiérase </w:t>
      </w:r>
      <w:r w:rsidR="007E63F1">
        <w:rPr>
          <w:rFonts w:ascii="Times New Roman" w:eastAsia="Times New Roman" w:hAnsi="Times New Roman" w:cs="Times New Roman"/>
          <w:lang w:eastAsia="es-ES"/>
        </w:rPr>
        <w:t xml:space="preserve">al </w:t>
      </w:r>
      <w:r w:rsidR="00B11B09">
        <w:rPr>
          <w:rFonts w:ascii="Times New Roman" w:eastAsia="Times New Roman" w:hAnsi="Times New Roman" w:cs="Times New Roman"/>
          <w:lang w:eastAsia="es-ES"/>
        </w:rPr>
        <w:t xml:space="preserve">Titular del </w:t>
      </w:r>
      <w:r w:rsidR="007E63F1">
        <w:rPr>
          <w:rFonts w:ascii="Times New Roman" w:eastAsia="Times New Roman" w:hAnsi="Times New Roman" w:cs="Times New Roman"/>
          <w:lang w:eastAsia="es-ES"/>
        </w:rPr>
        <w:t>Departamento Ejecutivo Municipal</w:t>
      </w:r>
      <w:r w:rsidR="000F2717">
        <w:rPr>
          <w:rFonts w:ascii="Times New Roman" w:eastAsia="Times New Roman" w:hAnsi="Times New Roman" w:cs="Times New Roman"/>
          <w:lang w:eastAsia="es-ES"/>
        </w:rPr>
        <w:t xml:space="preserve"> que</w:t>
      </w:r>
      <w:r w:rsidR="007E63F1">
        <w:rPr>
          <w:rFonts w:ascii="Times New Roman" w:eastAsia="Times New Roman" w:hAnsi="Times New Roman" w:cs="Times New Roman"/>
          <w:lang w:eastAsia="es-ES"/>
        </w:rPr>
        <w:t xml:space="preserve"> </w:t>
      </w:r>
      <w:r w:rsidR="000F2717">
        <w:rPr>
          <w:rFonts w:ascii="Times New Roman" w:eastAsia="Times New Roman" w:hAnsi="Times New Roman" w:cs="Times New Roman"/>
          <w:lang w:eastAsia="es-ES"/>
        </w:rPr>
        <w:t>disponga de personal municipal en el ingreso del pueblo, a fin de realizar los controles vehiculares necesarios</w:t>
      </w:r>
      <w:r w:rsidR="007E63F1">
        <w:rPr>
          <w:rFonts w:ascii="Times New Roman" w:eastAsia="Times New Roman" w:hAnsi="Times New Roman" w:cs="Times New Roman"/>
          <w:lang w:eastAsia="es-ES"/>
        </w:rPr>
        <w:t>.</w:t>
      </w:r>
    </w:p>
    <w:p w:rsidR="00ED2184" w:rsidRPr="009F2058" w:rsidRDefault="009F2058" w:rsidP="009F205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  <w:r>
        <w:rPr>
          <w:rFonts w:ascii="Times New Roman" w:eastAsia="Times New Roman" w:hAnsi="Times New Roman" w:cs="Times New Roman"/>
          <w:b/>
          <w:lang w:eastAsia="es-ES"/>
        </w:rPr>
        <w:t>Artículo 2º:</w:t>
      </w:r>
      <w:r w:rsidR="00A45110">
        <w:rPr>
          <w:rFonts w:ascii="Times New Roman" w:eastAsia="Times New Roman" w:hAnsi="Times New Roman" w:cs="Times New Roman"/>
          <w:b/>
          <w:lang w:eastAsia="es-ES"/>
        </w:rPr>
        <w:t xml:space="preserve"> </w:t>
      </w:r>
      <w:r w:rsidR="007E63F1" w:rsidRPr="007E63F1">
        <w:rPr>
          <w:rFonts w:ascii="Times New Roman" w:eastAsia="Times New Roman" w:hAnsi="Times New Roman" w:cs="Times New Roman"/>
          <w:lang w:eastAsia="es-ES"/>
        </w:rPr>
        <w:t>De forma.</w:t>
      </w:r>
    </w:p>
    <w:p w:rsidR="00B216B5" w:rsidRDefault="00B216B5" w:rsidP="00ED2184">
      <w:pPr>
        <w:spacing w:after="0" w:line="360" w:lineRule="auto"/>
        <w:ind w:firstLine="1134"/>
        <w:jc w:val="right"/>
        <w:rPr>
          <w:rFonts w:ascii="Times New Roman" w:eastAsia="Times New Roman" w:hAnsi="Times New Roman" w:cs="Times New Roman"/>
          <w:lang w:val="es-ES" w:eastAsia="es-ES"/>
        </w:rPr>
      </w:pPr>
    </w:p>
    <w:p w:rsidR="00ED2184" w:rsidRPr="00ED2184" w:rsidRDefault="00D46186" w:rsidP="00ED2184">
      <w:pPr>
        <w:spacing w:after="0" w:line="360" w:lineRule="auto"/>
        <w:ind w:firstLine="1134"/>
        <w:jc w:val="right"/>
        <w:rPr>
          <w:rFonts w:ascii="Times New Roman" w:eastAsia="Times New Roman" w:hAnsi="Times New Roman" w:cs="Times New Roman"/>
          <w:lang w:val="es-ES" w:eastAsia="es-ES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San Francisco de Tilcara, </w:t>
      </w:r>
      <w:r w:rsidR="00B11B09">
        <w:rPr>
          <w:rFonts w:ascii="Times New Roman" w:eastAsia="Times New Roman" w:hAnsi="Times New Roman" w:cs="Times New Roman"/>
          <w:lang w:val="es-ES" w:eastAsia="es-ES"/>
        </w:rPr>
        <w:t>28</w:t>
      </w:r>
      <w:r w:rsidR="00ED2184" w:rsidRPr="00ED2184">
        <w:rPr>
          <w:rFonts w:ascii="Times New Roman" w:eastAsia="Times New Roman" w:hAnsi="Times New Roman" w:cs="Times New Roman"/>
          <w:lang w:val="es-ES" w:eastAsia="es-ES"/>
        </w:rPr>
        <w:t xml:space="preserve"> de </w:t>
      </w:r>
      <w:r w:rsidR="00B11B09">
        <w:rPr>
          <w:rFonts w:ascii="Times New Roman" w:eastAsia="Times New Roman" w:hAnsi="Times New Roman" w:cs="Times New Roman"/>
          <w:lang w:val="es-ES" w:eastAsia="es-ES"/>
        </w:rPr>
        <w:t xml:space="preserve">abril </w:t>
      </w:r>
      <w:r w:rsidR="00ED2184" w:rsidRPr="00ED2184">
        <w:rPr>
          <w:rFonts w:ascii="Times New Roman" w:eastAsia="Times New Roman" w:hAnsi="Times New Roman" w:cs="Times New Roman"/>
          <w:lang w:val="es-ES" w:eastAsia="es-ES"/>
        </w:rPr>
        <w:t>de 20</w:t>
      </w:r>
      <w:r w:rsidR="00B11B09">
        <w:rPr>
          <w:rFonts w:ascii="Times New Roman" w:eastAsia="Times New Roman" w:hAnsi="Times New Roman" w:cs="Times New Roman"/>
          <w:lang w:val="es-ES" w:eastAsia="es-ES"/>
        </w:rPr>
        <w:t>22</w:t>
      </w:r>
      <w:r w:rsidR="00ED2184" w:rsidRPr="00ED2184">
        <w:rPr>
          <w:rFonts w:ascii="Times New Roman" w:eastAsia="Times New Roman" w:hAnsi="Times New Roman" w:cs="Times New Roman"/>
          <w:lang w:val="es-ES" w:eastAsia="es-ES"/>
        </w:rPr>
        <w:t>.-</w:t>
      </w:r>
    </w:p>
    <w:p w:rsidR="00ED2184" w:rsidRPr="00ED2184" w:rsidRDefault="00ED2184" w:rsidP="00ED21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val="es-ES" w:eastAsia="es-ES"/>
        </w:rPr>
      </w:pPr>
    </w:p>
    <w:p w:rsidR="007942C3" w:rsidRPr="00ED2184" w:rsidRDefault="007942C3" w:rsidP="00ED2184">
      <w:pPr>
        <w:rPr>
          <w:rFonts w:ascii="Times New Roman" w:hAnsi="Times New Roman" w:cs="Times New Roman"/>
        </w:rPr>
      </w:pPr>
    </w:p>
    <w:sectPr w:rsidR="007942C3" w:rsidRPr="00ED2184" w:rsidSect="004A3595">
      <w:headerReference w:type="default" r:id="rId9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4F7" w:rsidRDefault="00F744F7" w:rsidP="00A90E61">
      <w:pPr>
        <w:spacing w:after="0" w:line="240" w:lineRule="auto"/>
      </w:pPr>
      <w:r>
        <w:separator/>
      </w:r>
    </w:p>
  </w:endnote>
  <w:endnote w:type="continuationSeparator" w:id="0">
    <w:p w:rsidR="00F744F7" w:rsidRDefault="00F744F7" w:rsidP="00A9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4F7" w:rsidRDefault="00F744F7" w:rsidP="00A90E61">
      <w:pPr>
        <w:spacing w:after="0" w:line="240" w:lineRule="auto"/>
      </w:pPr>
      <w:r>
        <w:separator/>
      </w:r>
    </w:p>
  </w:footnote>
  <w:footnote w:type="continuationSeparator" w:id="0">
    <w:p w:rsidR="00F744F7" w:rsidRDefault="00F744F7" w:rsidP="00A9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3AF" w:rsidRDefault="004633AF" w:rsidP="00B67C19">
    <w:pPr>
      <w:pStyle w:val="Encabezado"/>
      <w:ind w:left="-709"/>
      <w:jc w:val="center"/>
      <w:rPr>
        <w:b/>
      </w:rPr>
    </w:pPr>
    <w:r w:rsidRPr="003814BF">
      <w:rPr>
        <w:noProof/>
        <w:lang w:eastAsia="es-AR"/>
      </w:rPr>
      <w:drawing>
        <wp:anchor distT="0" distB="0" distL="114300" distR="114300" simplePos="0" relativeHeight="251660288" behindDoc="1" locked="0" layoutInCell="1" allowOverlap="1" wp14:anchorId="01B40E92" wp14:editId="739FA6EA">
          <wp:simplePos x="0" y="0"/>
          <wp:positionH relativeFrom="column">
            <wp:posOffset>4552950</wp:posOffset>
          </wp:positionH>
          <wp:positionV relativeFrom="paragraph">
            <wp:posOffset>45085</wp:posOffset>
          </wp:positionV>
          <wp:extent cx="856615" cy="809625"/>
          <wp:effectExtent l="0" t="0" r="635" b="9525"/>
          <wp:wrapThrough wrapText="bothSides">
            <wp:wrapPolygon edited="0">
              <wp:start x="0" y="0"/>
              <wp:lineTo x="0" y="21346"/>
              <wp:lineTo x="21136" y="21346"/>
              <wp:lineTo x="21136" y="0"/>
              <wp:lineTo x="0" y="0"/>
            </wp:wrapPolygon>
          </wp:wrapThrough>
          <wp:docPr id="1" name="Imagen 1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w:drawing>
        <wp:anchor distT="0" distB="0" distL="114300" distR="114300" simplePos="0" relativeHeight="251661312" behindDoc="1" locked="0" layoutInCell="1" allowOverlap="1" wp14:anchorId="4ED361D6" wp14:editId="1E5D1ED8">
          <wp:simplePos x="0" y="0"/>
          <wp:positionH relativeFrom="column">
            <wp:posOffset>64770</wp:posOffset>
          </wp:positionH>
          <wp:positionV relativeFrom="paragraph">
            <wp:posOffset>-40640</wp:posOffset>
          </wp:positionV>
          <wp:extent cx="866775" cy="895350"/>
          <wp:effectExtent l="0" t="0" r="9525" b="0"/>
          <wp:wrapThrough wrapText="bothSides">
            <wp:wrapPolygon edited="0">
              <wp:start x="0" y="0"/>
              <wp:lineTo x="0" y="21140"/>
              <wp:lineTo x="21363" y="21140"/>
              <wp:lineTo x="21363" y="0"/>
              <wp:lineTo x="0" y="0"/>
            </wp:wrapPolygon>
          </wp:wrapThrough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un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65D7">
      <w:rPr>
        <w:b/>
      </w:rPr>
      <w:t>CONCEJO DELIBERANTE de la</w:t>
    </w:r>
  </w:p>
  <w:p w:rsidR="004633AF" w:rsidRPr="00CF65D7" w:rsidRDefault="004633AF" w:rsidP="00B67C19">
    <w:pPr>
      <w:pStyle w:val="Encabezado"/>
      <w:ind w:left="-709"/>
      <w:jc w:val="center"/>
      <w:rPr>
        <w:b/>
      </w:rPr>
    </w:pPr>
    <w:r w:rsidRPr="00CF65D7">
      <w:rPr>
        <w:b/>
      </w:rPr>
      <w:t>MUNICIPALIDAD de TILCARA</w:t>
    </w:r>
  </w:p>
  <w:p w:rsidR="004633AF" w:rsidRDefault="004633AF" w:rsidP="00B67C19">
    <w:pPr>
      <w:pStyle w:val="Encabezado"/>
      <w:ind w:left="-709"/>
      <w:jc w:val="center"/>
    </w:pPr>
    <w:r>
      <w:t>Simón Bolívar 269 (4624) Tilcara – Provincia de Jujuy</w:t>
    </w:r>
  </w:p>
  <w:p w:rsidR="004633AF" w:rsidRPr="00B67C19" w:rsidRDefault="004633AF" w:rsidP="005C09F1">
    <w:pPr>
      <w:spacing w:line="240" w:lineRule="auto"/>
      <w:jc w:val="center"/>
      <w:rPr>
        <w:color w:val="0563C1" w:themeColor="hyperlink"/>
        <w:u w:val="single"/>
      </w:rPr>
    </w:pPr>
  </w:p>
  <w:p w:rsidR="004633AF" w:rsidRDefault="004633AF" w:rsidP="004B5A61">
    <w:pPr>
      <w:spacing w:line="360" w:lineRule="auto"/>
      <w:rPr>
        <w:rFonts w:ascii="Arial" w:eastAsia="Georgia" w:hAnsi="Arial" w:cs="Arial"/>
        <w:b/>
      </w:rPr>
    </w:pPr>
    <w:r>
      <w:rPr>
        <w:rFonts w:ascii="Arial" w:eastAsia="Georgia" w:hAnsi="Arial" w:cs="Arial"/>
        <w:b/>
      </w:rPr>
      <w:t>_________________________________________________________________</w:t>
    </w:r>
  </w:p>
  <w:p w:rsidR="004633AF" w:rsidRDefault="004633AF" w:rsidP="004B5A61">
    <w:pPr>
      <w:pStyle w:val="Encabezado"/>
      <w:ind w:left="-70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C01D4"/>
    <w:multiLevelType w:val="hybridMultilevel"/>
    <w:tmpl w:val="AADAE0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B28DF"/>
    <w:multiLevelType w:val="hybridMultilevel"/>
    <w:tmpl w:val="88FCBBE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4CB3"/>
    <w:multiLevelType w:val="hybridMultilevel"/>
    <w:tmpl w:val="5EF8A62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B4CD4"/>
    <w:multiLevelType w:val="hybridMultilevel"/>
    <w:tmpl w:val="6EBC9DFA"/>
    <w:lvl w:ilvl="0" w:tplc="2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0EF6191"/>
    <w:multiLevelType w:val="hybridMultilevel"/>
    <w:tmpl w:val="03E8360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900221"/>
    <w:multiLevelType w:val="hybridMultilevel"/>
    <w:tmpl w:val="8774DB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315D57"/>
    <w:multiLevelType w:val="hybridMultilevel"/>
    <w:tmpl w:val="DF32367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AB12A5"/>
    <w:multiLevelType w:val="hybridMultilevel"/>
    <w:tmpl w:val="E54E5D62"/>
    <w:lvl w:ilvl="0" w:tplc="2C0A000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8">
    <w:nsid w:val="20615A27"/>
    <w:multiLevelType w:val="hybridMultilevel"/>
    <w:tmpl w:val="06C8901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F35A41"/>
    <w:multiLevelType w:val="hybridMultilevel"/>
    <w:tmpl w:val="4C6A164E"/>
    <w:lvl w:ilvl="0" w:tplc="2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1473438"/>
    <w:multiLevelType w:val="hybridMultilevel"/>
    <w:tmpl w:val="07ACC25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6B720C"/>
    <w:multiLevelType w:val="hybridMultilevel"/>
    <w:tmpl w:val="091489B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D01CFB"/>
    <w:multiLevelType w:val="hybridMultilevel"/>
    <w:tmpl w:val="C2A4A6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CB07D6"/>
    <w:multiLevelType w:val="hybridMultilevel"/>
    <w:tmpl w:val="A476BCF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2B5942"/>
    <w:multiLevelType w:val="hybridMultilevel"/>
    <w:tmpl w:val="810C50D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8D5814"/>
    <w:multiLevelType w:val="hybridMultilevel"/>
    <w:tmpl w:val="6AACAE04"/>
    <w:lvl w:ilvl="0" w:tplc="BBE8235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498" w:hanging="360"/>
      </w:pPr>
    </w:lvl>
    <w:lvl w:ilvl="2" w:tplc="2C0A001B" w:tentative="1">
      <w:start w:val="1"/>
      <w:numFmt w:val="lowerRoman"/>
      <w:lvlText w:val="%3."/>
      <w:lvlJc w:val="right"/>
      <w:pPr>
        <w:ind w:left="3218" w:hanging="180"/>
      </w:pPr>
    </w:lvl>
    <w:lvl w:ilvl="3" w:tplc="2C0A000F" w:tentative="1">
      <w:start w:val="1"/>
      <w:numFmt w:val="decimal"/>
      <w:lvlText w:val="%4."/>
      <w:lvlJc w:val="left"/>
      <w:pPr>
        <w:ind w:left="3938" w:hanging="360"/>
      </w:pPr>
    </w:lvl>
    <w:lvl w:ilvl="4" w:tplc="2C0A0019" w:tentative="1">
      <w:start w:val="1"/>
      <w:numFmt w:val="lowerLetter"/>
      <w:lvlText w:val="%5."/>
      <w:lvlJc w:val="left"/>
      <w:pPr>
        <w:ind w:left="4658" w:hanging="360"/>
      </w:pPr>
    </w:lvl>
    <w:lvl w:ilvl="5" w:tplc="2C0A001B" w:tentative="1">
      <w:start w:val="1"/>
      <w:numFmt w:val="lowerRoman"/>
      <w:lvlText w:val="%6."/>
      <w:lvlJc w:val="right"/>
      <w:pPr>
        <w:ind w:left="5378" w:hanging="180"/>
      </w:pPr>
    </w:lvl>
    <w:lvl w:ilvl="6" w:tplc="2C0A000F" w:tentative="1">
      <w:start w:val="1"/>
      <w:numFmt w:val="decimal"/>
      <w:lvlText w:val="%7."/>
      <w:lvlJc w:val="left"/>
      <w:pPr>
        <w:ind w:left="6098" w:hanging="360"/>
      </w:pPr>
    </w:lvl>
    <w:lvl w:ilvl="7" w:tplc="2C0A0019" w:tentative="1">
      <w:start w:val="1"/>
      <w:numFmt w:val="lowerLetter"/>
      <w:lvlText w:val="%8."/>
      <w:lvlJc w:val="left"/>
      <w:pPr>
        <w:ind w:left="6818" w:hanging="360"/>
      </w:pPr>
    </w:lvl>
    <w:lvl w:ilvl="8" w:tplc="2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>
    <w:nsid w:val="57A80293"/>
    <w:multiLevelType w:val="hybridMultilevel"/>
    <w:tmpl w:val="F8AA4104"/>
    <w:lvl w:ilvl="0" w:tplc="2C0A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7">
    <w:nsid w:val="5BD7115A"/>
    <w:multiLevelType w:val="hybridMultilevel"/>
    <w:tmpl w:val="9B6E72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C1686F"/>
    <w:multiLevelType w:val="hybridMultilevel"/>
    <w:tmpl w:val="76FE4EDA"/>
    <w:lvl w:ilvl="0" w:tplc="2C0A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9">
    <w:nsid w:val="65ED0E99"/>
    <w:multiLevelType w:val="hybridMultilevel"/>
    <w:tmpl w:val="7A06C54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1340FF"/>
    <w:multiLevelType w:val="hybridMultilevel"/>
    <w:tmpl w:val="19F8A24A"/>
    <w:lvl w:ilvl="0" w:tplc="2C0A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1">
    <w:nsid w:val="684B4173"/>
    <w:multiLevelType w:val="hybridMultilevel"/>
    <w:tmpl w:val="86DAC8B0"/>
    <w:lvl w:ilvl="0" w:tplc="9E9E8D4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498" w:hanging="360"/>
      </w:pPr>
    </w:lvl>
    <w:lvl w:ilvl="2" w:tplc="2C0A001B" w:tentative="1">
      <w:start w:val="1"/>
      <w:numFmt w:val="lowerRoman"/>
      <w:lvlText w:val="%3."/>
      <w:lvlJc w:val="right"/>
      <w:pPr>
        <w:ind w:left="3218" w:hanging="180"/>
      </w:pPr>
    </w:lvl>
    <w:lvl w:ilvl="3" w:tplc="2C0A000F" w:tentative="1">
      <w:start w:val="1"/>
      <w:numFmt w:val="decimal"/>
      <w:lvlText w:val="%4."/>
      <w:lvlJc w:val="left"/>
      <w:pPr>
        <w:ind w:left="3938" w:hanging="360"/>
      </w:pPr>
    </w:lvl>
    <w:lvl w:ilvl="4" w:tplc="2C0A0019" w:tentative="1">
      <w:start w:val="1"/>
      <w:numFmt w:val="lowerLetter"/>
      <w:lvlText w:val="%5."/>
      <w:lvlJc w:val="left"/>
      <w:pPr>
        <w:ind w:left="4658" w:hanging="360"/>
      </w:pPr>
    </w:lvl>
    <w:lvl w:ilvl="5" w:tplc="2C0A001B" w:tentative="1">
      <w:start w:val="1"/>
      <w:numFmt w:val="lowerRoman"/>
      <w:lvlText w:val="%6."/>
      <w:lvlJc w:val="right"/>
      <w:pPr>
        <w:ind w:left="5378" w:hanging="180"/>
      </w:pPr>
    </w:lvl>
    <w:lvl w:ilvl="6" w:tplc="2C0A000F" w:tentative="1">
      <w:start w:val="1"/>
      <w:numFmt w:val="decimal"/>
      <w:lvlText w:val="%7."/>
      <w:lvlJc w:val="left"/>
      <w:pPr>
        <w:ind w:left="6098" w:hanging="360"/>
      </w:pPr>
    </w:lvl>
    <w:lvl w:ilvl="7" w:tplc="2C0A0019" w:tentative="1">
      <w:start w:val="1"/>
      <w:numFmt w:val="lowerLetter"/>
      <w:lvlText w:val="%8."/>
      <w:lvlJc w:val="left"/>
      <w:pPr>
        <w:ind w:left="6818" w:hanging="360"/>
      </w:pPr>
    </w:lvl>
    <w:lvl w:ilvl="8" w:tplc="2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709F5BD4"/>
    <w:multiLevelType w:val="hybridMultilevel"/>
    <w:tmpl w:val="053C08C6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A6A75D9"/>
    <w:multiLevelType w:val="hybridMultilevel"/>
    <w:tmpl w:val="E94247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0645F1"/>
    <w:multiLevelType w:val="hybridMultilevel"/>
    <w:tmpl w:val="EE1E90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4"/>
  </w:num>
  <w:num w:numId="4">
    <w:abstractNumId w:val="15"/>
  </w:num>
  <w:num w:numId="5">
    <w:abstractNumId w:val="21"/>
  </w:num>
  <w:num w:numId="6">
    <w:abstractNumId w:val="3"/>
  </w:num>
  <w:num w:numId="7">
    <w:abstractNumId w:val="18"/>
  </w:num>
  <w:num w:numId="8">
    <w:abstractNumId w:val="9"/>
  </w:num>
  <w:num w:numId="9">
    <w:abstractNumId w:val="7"/>
  </w:num>
  <w:num w:numId="10">
    <w:abstractNumId w:val="10"/>
  </w:num>
  <w:num w:numId="11">
    <w:abstractNumId w:val="5"/>
  </w:num>
  <w:num w:numId="12">
    <w:abstractNumId w:val="1"/>
  </w:num>
  <w:num w:numId="13">
    <w:abstractNumId w:val="0"/>
  </w:num>
  <w:num w:numId="14">
    <w:abstractNumId w:val="14"/>
  </w:num>
  <w:num w:numId="15">
    <w:abstractNumId w:val="12"/>
  </w:num>
  <w:num w:numId="16">
    <w:abstractNumId w:val="17"/>
  </w:num>
  <w:num w:numId="17">
    <w:abstractNumId w:val="8"/>
  </w:num>
  <w:num w:numId="18">
    <w:abstractNumId w:val="19"/>
  </w:num>
  <w:num w:numId="19">
    <w:abstractNumId w:val="20"/>
  </w:num>
  <w:num w:numId="20">
    <w:abstractNumId w:val="6"/>
  </w:num>
  <w:num w:numId="21">
    <w:abstractNumId w:val="11"/>
  </w:num>
  <w:num w:numId="22">
    <w:abstractNumId w:val="22"/>
  </w:num>
  <w:num w:numId="23">
    <w:abstractNumId w:val="13"/>
  </w:num>
  <w:num w:numId="24">
    <w:abstractNumId w:val="24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FCA"/>
    <w:rsid w:val="00020571"/>
    <w:rsid w:val="00025544"/>
    <w:rsid w:val="00030F1A"/>
    <w:rsid w:val="00040CFE"/>
    <w:rsid w:val="000574D2"/>
    <w:rsid w:val="0006026F"/>
    <w:rsid w:val="00062B73"/>
    <w:rsid w:val="00075696"/>
    <w:rsid w:val="00090D4D"/>
    <w:rsid w:val="000A130F"/>
    <w:rsid w:val="000A3A2D"/>
    <w:rsid w:val="000A696A"/>
    <w:rsid w:val="000C3F3E"/>
    <w:rsid w:val="000C7515"/>
    <w:rsid w:val="000D0524"/>
    <w:rsid w:val="000D5F10"/>
    <w:rsid w:val="000D65E6"/>
    <w:rsid w:val="000E7CF1"/>
    <w:rsid w:val="000F2717"/>
    <w:rsid w:val="000F5B82"/>
    <w:rsid w:val="000F6BAB"/>
    <w:rsid w:val="000F6DBA"/>
    <w:rsid w:val="00105655"/>
    <w:rsid w:val="0016275D"/>
    <w:rsid w:val="001667A2"/>
    <w:rsid w:val="00173612"/>
    <w:rsid w:val="001745B6"/>
    <w:rsid w:val="001856FD"/>
    <w:rsid w:val="001E0099"/>
    <w:rsid w:val="001E0220"/>
    <w:rsid w:val="00230446"/>
    <w:rsid w:val="002316E4"/>
    <w:rsid w:val="00231E57"/>
    <w:rsid w:val="002366A1"/>
    <w:rsid w:val="002663F4"/>
    <w:rsid w:val="00280427"/>
    <w:rsid w:val="002A7828"/>
    <w:rsid w:val="002B39C7"/>
    <w:rsid w:val="002D53DC"/>
    <w:rsid w:val="002D7B8D"/>
    <w:rsid w:val="00300331"/>
    <w:rsid w:val="00303489"/>
    <w:rsid w:val="00305237"/>
    <w:rsid w:val="00320F64"/>
    <w:rsid w:val="00326305"/>
    <w:rsid w:val="003320BB"/>
    <w:rsid w:val="003473F8"/>
    <w:rsid w:val="00350560"/>
    <w:rsid w:val="00351EEC"/>
    <w:rsid w:val="00367463"/>
    <w:rsid w:val="0037187A"/>
    <w:rsid w:val="00373515"/>
    <w:rsid w:val="00375163"/>
    <w:rsid w:val="003814BF"/>
    <w:rsid w:val="003832F0"/>
    <w:rsid w:val="00394D08"/>
    <w:rsid w:val="003C13F2"/>
    <w:rsid w:val="003C327E"/>
    <w:rsid w:val="003C4F20"/>
    <w:rsid w:val="003D35DA"/>
    <w:rsid w:val="0040463A"/>
    <w:rsid w:val="0040464E"/>
    <w:rsid w:val="0043104A"/>
    <w:rsid w:val="00431E38"/>
    <w:rsid w:val="00451905"/>
    <w:rsid w:val="004633AF"/>
    <w:rsid w:val="004722F3"/>
    <w:rsid w:val="00473FFC"/>
    <w:rsid w:val="004A3595"/>
    <w:rsid w:val="004A7FCA"/>
    <w:rsid w:val="004B136D"/>
    <w:rsid w:val="004B5A61"/>
    <w:rsid w:val="004B61F2"/>
    <w:rsid w:val="004B66B2"/>
    <w:rsid w:val="004C6394"/>
    <w:rsid w:val="004F31FF"/>
    <w:rsid w:val="004F510C"/>
    <w:rsid w:val="00502EA4"/>
    <w:rsid w:val="00513305"/>
    <w:rsid w:val="00531FC4"/>
    <w:rsid w:val="005479A5"/>
    <w:rsid w:val="00554EC8"/>
    <w:rsid w:val="005707CB"/>
    <w:rsid w:val="00570EC0"/>
    <w:rsid w:val="0057165D"/>
    <w:rsid w:val="00575718"/>
    <w:rsid w:val="00581F79"/>
    <w:rsid w:val="00585008"/>
    <w:rsid w:val="00596274"/>
    <w:rsid w:val="005975EC"/>
    <w:rsid w:val="005A318E"/>
    <w:rsid w:val="005A4A44"/>
    <w:rsid w:val="005A666D"/>
    <w:rsid w:val="005B3E5F"/>
    <w:rsid w:val="005C09F1"/>
    <w:rsid w:val="005C2D56"/>
    <w:rsid w:val="006019B9"/>
    <w:rsid w:val="00601A79"/>
    <w:rsid w:val="00613B18"/>
    <w:rsid w:val="00617A2B"/>
    <w:rsid w:val="00620D26"/>
    <w:rsid w:val="00625D07"/>
    <w:rsid w:val="006806B2"/>
    <w:rsid w:val="00686480"/>
    <w:rsid w:val="006B25D5"/>
    <w:rsid w:val="006B2BF8"/>
    <w:rsid w:val="006C0977"/>
    <w:rsid w:val="006C72ED"/>
    <w:rsid w:val="006D7042"/>
    <w:rsid w:val="006E67F6"/>
    <w:rsid w:val="006F6D60"/>
    <w:rsid w:val="00705B2B"/>
    <w:rsid w:val="00712EF2"/>
    <w:rsid w:val="00736A6A"/>
    <w:rsid w:val="007479BA"/>
    <w:rsid w:val="00750D84"/>
    <w:rsid w:val="00757224"/>
    <w:rsid w:val="007633F0"/>
    <w:rsid w:val="00766CCD"/>
    <w:rsid w:val="00770D71"/>
    <w:rsid w:val="007942C3"/>
    <w:rsid w:val="007A6B41"/>
    <w:rsid w:val="007A7D07"/>
    <w:rsid w:val="007B16CC"/>
    <w:rsid w:val="007D3EE9"/>
    <w:rsid w:val="007D665D"/>
    <w:rsid w:val="007E4855"/>
    <w:rsid w:val="007E63F1"/>
    <w:rsid w:val="007F6747"/>
    <w:rsid w:val="008043DD"/>
    <w:rsid w:val="00810EE6"/>
    <w:rsid w:val="008132B1"/>
    <w:rsid w:val="008256FF"/>
    <w:rsid w:val="00833B83"/>
    <w:rsid w:val="0085100A"/>
    <w:rsid w:val="00851489"/>
    <w:rsid w:val="00867E8E"/>
    <w:rsid w:val="00870034"/>
    <w:rsid w:val="00872D27"/>
    <w:rsid w:val="008A00F3"/>
    <w:rsid w:val="008A3726"/>
    <w:rsid w:val="008A3837"/>
    <w:rsid w:val="008A7CD8"/>
    <w:rsid w:val="008B0C37"/>
    <w:rsid w:val="008C0654"/>
    <w:rsid w:val="008C3D45"/>
    <w:rsid w:val="008D1C6B"/>
    <w:rsid w:val="00927322"/>
    <w:rsid w:val="0094385A"/>
    <w:rsid w:val="0099357C"/>
    <w:rsid w:val="009951D2"/>
    <w:rsid w:val="00996C6F"/>
    <w:rsid w:val="009A3332"/>
    <w:rsid w:val="009D09FB"/>
    <w:rsid w:val="009E4EBE"/>
    <w:rsid w:val="009E66B2"/>
    <w:rsid w:val="009F1961"/>
    <w:rsid w:val="009F2058"/>
    <w:rsid w:val="00A0564D"/>
    <w:rsid w:val="00A13791"/>
    <w:rsid w:val="00A313DF"/>
    <w:rsid w:val="00A45110"/>
    <w:rsid w:val="00A475B3"/>
    <w:rsid w:val="00A60B15"/>
    <w:rsid w:val="00A65165"/>
    <w:rsid w:val="00A70E4D"/>
    <w:rsid w:val="00A72500"/>
    <w:rsid w:val="00A72A24"/>
    <w:rsid w:val="00A762D4"/>
    <w:rsid w:val="00A839DD"/>
    <w:rsid w:val="00A90E61"/>
    <w:rsid w:val="00A92BF2"/>
    <w:rsid w:val="00AA713A"/>
    <w:rsid w:val="00AB72FC"/>
    <w:rsid w:val="00AB79C5"/>
    <w:rsid w:val="00AC4B14"/>
    <w:rsid w:val="00AE0284"/>
    <w:rsid w:val="00AE337E"/>
    <w:rsid w:val="00B01D59"/>
    <w:rsid w:val="00B03E13"/>
    <w:rsid w:val="00B05F59"/>
    <w:rsid w:val="00B115BF"/>
    <w:rsid w:val="00B11B09"/>
    <w:rsid w:val="00B151B7"/>
    <w:rsid w:val="00B216B5"/>
    <w:rsid w:val="00B41F0F"/>
    <w:rsid w:val="00B67C19"/>
    <w:rsid w:val="00B7296E"/>
    <w:rsid w:val="00B72B70"/>
    <w:rsid w:val="00BA1FA4"/>
    <w:rsid w:val="00BB6E52"/>
    <w:rsid w:val="00BB7FDF"/>
    <w:rsid w:val="00BC0171"/>
    <w:rsid w:val="00BC1C1F"/>
    <w:rsid w:val="00BC5412"/>
    <w:rsid w:val="00BE258F"/>
    <w:rsid w:val="00BE2C1C"/>
    <w:rsid w:val="00BE7852"/>
    <w:rsid w:val="00BF491F"/>
    <w:rsid w:val="00C03642"/>
    <w:rsid w:val="00C04752"/>
    <w:rsid w:val="00C11310"/>
    <w:rsid w:val="00C5456A"/>
    <w:rsid w:val="00C613D6"/>
    <w:rsid w:val="00C8616B"/>
    <w:rsid w:val="00C908F1"/>
    <w:rsid w:val="00C938A5"/>
    <w:rsid w:val="00C94639"/>
    <w:rsid w:val="00CB6AF6"/>
    <w:rsid w:val="00CC022F"/>
    <w:rsid w:val="00CC3C27"/>
    <w:rsid w:val="00CC7333"/>
    <w:rsid w:val="00CE1845"/>
    <w:rsid w:val="00CE6D2C"/>
    <w:rsid w:val="00CF1ABA"/>
    <w:rsid w:val="00CF65D7"/>
    <w:rsid w:val="00D02231"/>
    <w:rsid w:val="00D058E8"/>
    <w:rsid w:val="00D12F4D"/>
    <w:rsid w:val="00D346FC"/>
    <w:rsid w:val="00D44231"/>
    <w:rsid w:val="00D46186"/>
    <w:rsid w:val="00D50899"/>
    <w:rsid w:val="00D670F2"/>
    <w:rsid w:val="00D72B40"/>
    <w:rsid w:val="00D81F4B"/>
    <w:rsid w:val="00DB54A0"/>
    <w:rsid w:val="00DB5C06"/>
    <w:rsid w:val="00DB742F"/>
    <w:rsid w:val="00DC13E1"/>
    <w:rsid w:val="00DC1987"/>
    <w:rsid w:val="00DD0346"/>
    <w:rsid w:val="00DD52F4"/>
    <w:rsid w:val="00DD57D3"/>
    <w:rsid w:val="00DE5853"/>
    <w:rsid w:val="00E00B2B"/>
    <w:rsid w:val="00E45A19"/>
    <w:rsid w:val="00E50E03"/>
    <w:rsid w:val="00E51F77"/>
    <w:rsid w:val="00E662BF"/>
    <w:rsid w:val="00E971E6"/>
    <w:rsid w:val="00EA4A74"/>
    <w:rsid w:val="00EA6700"/>
    <w:rsid w:val="00EA7BED"/>
    <w:rsid w:val="00EC100B"/>
    <w:rsid w:val="00EC60AF"/>
    <w:rsid w:val="00EC632A"/>
    <w:rsid w:val="00EC7CCA"/>
    <w:rsid w:val="00ED2184"/>
    <w:rsid w:val="00ED2E42"/>
    <w:rsid w:val="00ED45BB"/>
    <w:rsid w:val="00EF0421"/>
    <w:rsid w:val="00F00AE8"/>
    <w:rsid w:val="00F163D8"/>
    <w:rsid w:val="00F22E5E"/>
    <w:rsid w:val="00F255A3"/>
    <w:rsid w:val="00F36740"/>
    <w:rsid w:val="00F37670"/>
    <w:rsid w:val="00F744F7"/>
    <w:rsid w:val="00F87143"/>
    <w:rsid w:val="00F92495"/>
    <w:rsid w:val="00FB4239"/>
    <w:rsid w:val="00FB4ABD"/>
    <w:rsid w:val="00FC46F0"/>
    <w:rsid w:val="00FC4B31"/>
    <w:rsid w:val="00FC7F16"/>
    <w:rsid w:val="00FD2A94"/>
    <w:rsid w:val="00FE022B"/>
    <w:rsid w:val="00FE7091"/>
    <w:rsid w:val="00FF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C09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apple-converted-space">
    <w:name w:val="apple-converted-space"/>
    <w:basedOn w:val="Fuentedeprrafopredeter"/>
    <w:rsid w:val="00570E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C09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character" w:customStyle="1" w:styleId="apple-converted-space">
    <w:name w:val="apple-converted-space"/>
    <w:basedOn w:val="Fuentedeprrafopredeter"/>
    <w:rsid w:val="0057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548A2-BE99-453C-B32C-287C71D2F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Josy Villarreal</dc:creator>
  <cp:lastModifiedBy>C.D.T.</cp:lastModifiedBy>
  <cp:revision>3</cp:revision>
  <cp:lastPrinted>2018-01-19T14:00:00Z</cp:lastPrinted>
  <dcterms:created xsi:type="dcterms:W3CDTF">2022-05-13T15:13:00Z</dcterms:created>
  <dcterms:modified xsi:type="dcterms:W3CDTF">2022-05-16T14:18:00Z</dcterms:modified>
</cp:coreProperties>
</file>