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46DA" w14:textId="17B01C18" w:rsidR="00B26CFB" w:rsidRDefault="00B26CFB" w:rsidP="00E550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50C2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COMUNICACION Nº</w:t>
      </w:r>
      <w:r w:rsidR="00E550C2" w:rsidRPr="00E550C2">
        <w:rPr>
          <w:rFonts w:ascii="Times New Roman" w:hAnsi="Times New Roman" w:cs="Times New Roman"/>
          <w:b/>
          <w:bCs/>
          <w:sz w:val="28"/>
          <w:szCs w:val="28"/>
          <w:u w:val="single"/>
        </w:rPr>
        <w:t>71/</w:t>
      </w:r>
      <w:r w:rsidRPr="00E550C2">
        <w:rPr>
          <w:rFonts w:ascii="Times New Roman" w:hAnsi="Times New Roman" w:cs="Times New Roman"/>
          <w:b/>
          <w:bCs/>
          <w:sz w:val="28"/>
          <w:szCs w:val="28"/>
          <w:u w:val="single"/>
        </w:rPr>
        <w:t>2024-</w:t>
      </w:r>
    </w:p>
    <w:p w14:paraId="5A327053" w14:textId="2438DC89" w:rsidR="00D5613C" w:rsidRPr="00D5613C" w:rsidRDefault="00D5613C" w:rsidP="00E550C2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 Limpieza de calle Bolí</w:t>
      </w:r>
      <w:r w:rsidRPr="00D5613C">
        <w:rPr>
          <w:rFonts w:ascii="Times New Roman" w:hAnsi="Times New Roman" w:cs="Times New Roman"/>
          <w:b/>
          <w:bCs/>
          <w:sz w:val="20"/>
          <w:szCs w:val="20"/>
        </w:rPr>
        <w:t>var y San Martín)</w:t>
      </w:r>
    </w:p>
    <w:p w14:paraId="28205F1A" w14:textId="56E9C285" w:rsidR="00B26CFB" w:rsidRPr="00E550C2" w:rsidRDefault="00B26CFB" w:rsidP="00E550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0C2">
        <w:rPr>
          <w:rFonts w:ascii="Times New Roman" w:hAnsi="Times New Roman" w:cs="Times New Roman"/>
          <w:b/>
          <w:bCs/>
          <w:sz w:val="24"/>
          <w:szCs w:val="24"/>
        </w:rPr>
        <w:t>VISTO:</w:t>
      </w:r>
    </w:p>
    <w:p w14:paraId="33E9C9A4" w14:textId="3580F8BA" w:rsidR="00B26CFB" w:rsidRPr="00E550C2" w:rsidRDefault="00E550C2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facultades conferidas por la </w:t>
      </w:r>
      <w:r w:rsidR="00B26CFB" w:rsidRPr="00E550C2">
        <w:rPr>
          <w:rFonts w:ascii="Times New Roman" w:hAnsi="Times New Roman" w:cs="Times New Roman"/>
          <w:sz w:val="24"/>
          <w:szCs w:val="24"/>
        </w:rPr>
        <w:t>Ley Orgánica de los Municipio</w:t>
      </w:r>
      <w:r>
        <w:rPr>
          <w:rFonts w:ascii="Times New Roman" w:hAnsi="Times New Roman" w:cs="Times New Roman"/>
          <w:sz w:val="24"/>
          <w:szCs w:val="24"/>
        </w:rPr>
        <w:t xml:space="preserve">s Nº 4466/89 y el </w:t>
      </w:r>
      <w:r w:rsidR="00B26CFB" w:rsidRPr="00E550C2">
        <w:rPr>
          <w:rFonts w:ascii="Times New Roman" w:hAnsi="Times New Roman" w:cs="Times New Roman"/>
          <w:sz w:val="24"/>
          <w:szCs w:val="24"/>
        </w:rPr>
        <w:t>Reglamento Interno del Concejo Deliberante de la Municipalidad de Tilcara.</w:t>
      </w:r>
    </w:p>
    <w:p w14:paraId="59C8B9AE" w14:textId="11FE82E7" w:rsidR="00B26CFB" w:rsidRPr="00E550C2" w:rsidRDefault="00B26CFB" w:rsidP="00E5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E550C2">
        <w:rPr>
          <w:rFonts w:ascii="Times New Roman" w:hAnsi="Times New Roman" w:cs="Times New Roman"/>
          <w:sz w:val="24"/>
          <w:szCs w:val="24"/>
        </w:rPr>
        <w:t>:</w:t>
      </w:r>
    </w:p>
    <w:p w14:paraId="48396756" w14:textId="353B5D60" w:rsidR="009B74EC" w:rsidRDefault="00B26CFB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sz w:val="24"/>
          <w:szCs w:val="24"/>
        </w:rPr>
        <w:t xml:space="preserve">Que es fundamental mantener limpia las </w:t>
      </w:r>
      <w:r w:rsidR="00D5613C">
        <w:rPr>
          <w:rFonts w:ascii="Times New Roman" w:hAnsi="Times New Roman" w:cs="Times New Roman"/>
          <w:sz w:val="24"/>
          <w:szCs w:val="24"/>
        </w:rPr>
        <w:t>calles de nuestra ciudad</w:t>
      </w:r>
      <w:r w:rsidR="009B74EC">
        <w:rPr>
          <w:rFonts w:ascii="Times New Roman" w:hAnsi="Times New Roman" w:cs="Times New Roman"/>
          <w:sz w:val="24"/>
          <w:szCs w:val="24"/>
        </w:rPr>
        <w:t>, ya que el flujo vehi</w:t>
      </w:r>
      <w:r w:rsidR="00D5613C">
        <w:rPr>
          <w:rFonts w:ascii="Times New Roman" w:hAnsi="Times New Roman" w:cs="Times New Roman"/>
          <w:sz w:val="24"/>
          <w:szCs w:val="24"/>
        </w:rPr>
        <w:t xml:space="preserve">cular y peatonal es permanente, debido a que Tilcara es un centro turístico por excelencia. </w:t>
      </w:r>
    </w:p>
    <w:p w14:paraId="38C96A48" w14:textId="160D6C31" w:rsidR="00B26CFB" w:rsidRPr="00E550C2" w:rsidRDefault="00B26CFB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sz w:val="24"/>
          <w:szCs w:val="24"/>
        </w:rPr>
        <w:t xml:space="preserve">Que </w:t>
      </w:r>
      <w:r w:rsidR="00D5613C">
        <w:rPr>
          <w:rFonts w:ascii="Times New Roman" w:hAnsi="Times New Roman" w:cs="Times New Roman"/>
          <w:sz w:val="24"/>
          <w:szCs w:val="24"/>
        </w:rPr>
        <w:t>la</w:t>
      </w:r>
      <w:r w:rsidR="004F6F8D">
        <w:rPr>
          <w:rFonts w:ascii="Times New Roman" w:hAnsi="Times New Roman" w:cs="Times New Roman"/>
          <w:sz w:val="24"/>
          <w:szCs w:val="24"/>
        </w:rPr>
        <w:t xml:space="preserve"> intersección de las calles Bolí</w:t>
      </w:r>
      <w:r w:rsidR="00D5613C">
        <w:rPr>
          <w:rFonts w:ascii="Times New Roman" w:hAnsi="Times New Roman" w:cs="Times New Roman"/>
          <w:sz w:val="24"/>
          <w:szCs w:val="24"/>
        </w:rPr>
        <w:t xml:space="preserve">var y San Martín </w:t>
      </w:r>
      <w:r w:rsidR="004F6F8D">
        <w:rPr>
          <w:rFonts w:ascii="Times New Roman" w:hAnsi="Times New Roman" w:cs="Times New Roman"/>
          <w:sz w:val="24"/>
          <w:szCs w:val="24"/>
        </w:rPr>
        <w:t>es un lugar donde la confluencia de personas y vehículos es muy marcada debido a que allí se encuentran algunas despensas, un</w:t>
      </w:r>
      <w:r w:rsidRPr="00E550C2">
        <w:rPr>
          <w:rFonts w:ascii="Times New Roman" w:hAnsi="Times New Roman" w:cs="Times New Roman"/>
          <w:sz w:val="24"/>
          <w:szCs w:val="24"/>
        </w:rPr>
        <w:t>a verdulería</w:t>
      </w:r>
      <w:r w:rsidR="004F6F8D">
        <w:rPr>
          <w:rFonts w:ascii="Times New Roman" w:hAnsi="Times New Roman" w:cs="Times New Roman"/>
          <w:sz w:val="24"/>
          <w:szCs w:val="24"/>
        </w:rPr>
        <w:t>,</w:t>
      </w:r>
      <w:r w:rsidRPr="00E550C2">
        <w:rPr>
          <w:rFonts w:ascii="Times New Roman" w:hAnsi="Times New Roman" w:cs="Times New Roman"/>
          <w:sz w:val="24"/>
          <w:szCs w:val="24"/>
        </w:rPr>
        <w:t xml:space="preserve"> el cuartel de bomberos, </w:t>
      </w:r>
      <w:r w:rsidR="004F6F8D">
        <w:rPr>
          <w:rFonts w:ascii="Times New Roman" w:hAnsi="Times New Roman" w:cs="Times New Roman"/>
          <w:sz w:val="24"/>
          <w:szCs w:val="24"/>
        </w:rPr>
        <w:t>las oficinas de Desarrollo H</w:t>
      </w:r>
      <w:r w:rsidRPr="00E550C2">
        <w:rPr>
          <w:rFonts w:ascii="Times New Roman" w:hAnsi="Times New Roman" w:cs="Times New Roman"/>
          <w:sz w:val="24"/>
          <w:szCs w:val="24"/>
        </w:rPr>
        <w:t>umano</w:t>
      </w:r>
      <w:r w:rsidR="004F6F8D">
        <w:rPr>
          <w:rFonts w:ascii="Times New Roman" w:hAnsi="Times New Roman" w:cs="Times New Roman"/>
          <w:sz w:val="24"/>
          <w:szCs w:val="24"/>
        </w:rPr>
        <w:t xml:space="preserve">. Esto hace que sea un sector muy transitado. </w:t>
      </w:r>
    </w:p>
    <w:p w14:paraId="5150BC9D" w14:textId="0A021C57" w:rsidR="00B26CFB" w:rsidRPr="00E550C2" w:rsidRDefault="00B26CFB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sz w:val="24"/>
          <w:szCs w:val="24"/>
        </w:rPr>
        <w:t>Q</w:t>
      </w:r>
      <w:r w:rsidR="004F6F8D">
        <w:rPr>
          <w:rFonts w:ascii="Times New Roman" w:hAnsi="Times New Roman" w:cs="Times New Roman"/>
          <w:sz w:val="24"/>
          <w:szCs w:val="24"/>
        </w:rPr>
        <w:t>ue los desagües necesitan de una</w:t>
      </w:r>
      <w:r w:rsidRPr="00E550C2">
        <w:rPr>
          <w:rFonts w:ascii="Times New Roman" w:hAnsi="Times New Roman" w:cs="Times New Roman"/>
          <w:sz w:val="24"/>
          <w:szCs w:val="24"/>
        </w:rPr>
        <w:t xml:space="preserve"> permanente</w:t>
      </w:r>
      <w:r w:rsidR="004F6F8D">
        <w:rPr>
          <w:rFonts w:ascii="Times New Roman" w:hAnsi="Times New Roman" w:cs="Times New Roman"/>
          <w:sz w:val="24"/>
          <w:szCs w:val="24"/>
        </w:rPr>
        <w:t xml:space="preserve"> limpieza y mantenimiento para evitar que </w:t>
      </w:r>
      <w:r w:rsidRPr="00E550C2">
        <w:rPr>
          <w:rFonts w:ascii="Times New Roman" w:hAnsi="Times New Roman" w:cs="Times New Roman"/>
          <w:sz w:val="24"/>
          <w:szCs w:val="24"/>
        </w:rPr>
        <w:t>se desb</w:t>
      </w:r>
      <w:r w:rsidR="0058217D">
        <w:rPr>
          <w:rFonts w:ascii="Times New Roman" w:hAnsi="Times New Roman" w:cs="Times New Roman"/>
          <w:sz w:val="24"/>
          <w:szCs w:val="24"/>
        </w:rPr>
        <w:t>orden y produzcan estancamiento</w:t>
      </w:r>
      <w:r w:rsidRPr="00E550C2">
        <w:rPr>
          <w:rFonts w:ascii="Times New Roman" w:hAnsi="Times New Roman" w:cs="Times New Roman"/>
          <w:sz w:val="24"/>
          <w:szCs w:val="24"/>
        </w:rPr>
        <w:t xml:space="preserve"> de aguas servidas</w:t>
      </w:r>
      <w:r w:rsidR="004F6F8D">
        <w:rPr>
          <w:rFonts w:ascii="Times New Roman" w:hAnsi="Times New Roman" w:cs="Times New Roman"/>
          <w:sz w:val="24"/>
          <w:szCs w:val="24"/>
        </w:rPr>
        <w:t xml:space="preserve">, lo que luego produce grandes </w:t>
      </w:r>
      <w:r w:rsidRPr="00E550C2">
        <w:rPr>
          <w:rFonts w:ascii="Times New Roman" w:hAnsi="Times New Roman" w:cs="Times New Roman"/>
          <w:sz w:val="24"/>
          <w:szCs w:val="24"/>
        </w:rPr>
        <w:t>baches en las calles.</w:t>
      </w:r>
    </w:p>
    <w:p w14:paraId="16A3AA3A" w14:textId="65EE1D87" w:rsidR="00B26CFB" w:rsidRPr="00E550C2" w:rsidRDefault="00B26CFB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sz w:val="24"/>
          <w:szCs w:val="24"/>
        </w:rPr>
        <w:t>Que esta acción no demanda mucho personal y el mantenimiento se hace en pocos minutos.</w:t>
      </w:r>
    </w:p>
    <w:p w14:paraId="1FC64126" w14:textId="300A4C59" w:rsidR="00B26CFB" w:rsidRPr="00E550C2" w:rsidRDefault="00B26CFB" w:rsidP="00E550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C2">
        <w:rPr>
          <w:rFonts w:ascii="Times New Roman" w:hAnsi="Times New Roman" w:cs="Times New Roman"/>
          <w:sz w:val="24"/>
          <w:szCs w:val="24"/>
        </w:rPr>
        <w:t>Que es constante el reclamo de los vecinos que viven en la cuadra y e</w:t>
      </w:r>
      <w:r w:rsidR="0058217D">
        <w:rPr>
          <w:rFonts w:ascii="Times New Roman" w:hAnsi="Times New Roman" w:cs="Times New Roman"/>
          <w:sz w:val="24"/>
          <w:szCs w:val="24"/>
        </w:rPr>
        <w:t>n especial los que transitan esas</w:t>
      </w:r>
      <w:r w:rsidR="00901868">
        <w:rPr>
          <w:rFonts w:ascii="Times New Roman" w:hAnsi="Times New Roman" w:cs="Times New Roman"/>
          <w:sz w:val="24"/>
          <w:szCs w:val="24"/>
        </w:rPr>
        <w:t xml:space="preserve"> calles.</w:t>
      </w:r>
    </w:p>
    <w:p w14:paraId="3CE0A26C" w14:textId="77777777" w:rsidR="0058217D" w:rsidRDefault="00B26CFB" w:rsidP="00E550C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C2">
        <w:rPr>
          <w:rFonts w:ascii="Times New Roman" w:hAnsi="Times New Roman" w:cs="Times New Roman"/>
          <w:b/>
          <w:sz w:val="24"/>
          <w:szCs w:val="24"/>
        </w:rPr>
        <w:t xml:space="preserve">POR TODO ELLO:  </w:t>
      </w:r>
    </w:p>
    <w:p w14:paraId="71161C45" w14:textId="73CEFA78" w:rsidR="00B26CFB" w:rsidRDefault="00B26CFB" w:rsidP="00E550C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C2">
        <w:rPr>
          <w:rFonts w:ascii="Times New Roman" w:hAnsi="Times New Roman" w:cs="Times New Roman"/>
          <w:b/>
          <w:sz w:val="24"/>
          <w:szCs w:val="24"/>
        </w:rPr>
        <w:t>EL HONORABLE CONCEJO DELIBERANTE DE LA CIUDAD DE TILCARA, EN USO DE LAS ATRIBUCIONES QUE LE CONFIERE LA LEY ORGANICA DE LOS MUN</w:t>
      </w:r>
      <w:r w:rsidR="009B74EC">
        <w:rPr>
          <w:rFonts w:ascii="Times New Roman" w:hAnsi="Times New Roman" w:cs="Times New Roman"/>
          <w:b/>
          <w:sz w:val="24"/>
          <w:szCs w:val="24"/>
        </w:rPr>
        <w:t>ICIPIOS N 4466/89 SANCIONA LA MINUTA DE COMUNICACIÓN N°</w:t>
      </w:r>
      <w:r w:rsidR="0058217D">
        <w:rPr>
          <w:rFonts w:ascii="Times New Roman" w:hAnsi="Times New Roman" w:cs="Times New Roman"/>
          <w:b/>
          <w:sz w:val="24"/>
          <w:szCs w:val="24"/>
        </w:rPr>
        <w:t>71/2024-CDT-</w:t>
      </w:r>
    </w:p>
    <w:p w14:paraId="15F70CB9" w14:textId="77777777" w:rsidR="009B74EC" w:rsidRPr="00E550C2" w:rsidRDefault="009B74EC" w:rsidP="00E550C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7461E" w14:textId="77777777" w:rsidR="00901868" w:rsidRDefault="00B26CFB" w:rsidP="00E5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7D">
        <w:rPr>
          <w:rFonts w:ascii="Times New Roman" w:hAnsi="Times New Roman" w:cs="Times New Roman"/>
          <w:b/>
          <w:sz w:val="24"/>
          <w:szCs w:val="24"/>
        </w:rPr>
        <w:t>ARTICULO 1:</w:t>
      </w:r>
      <w:r w:rsidRPr="00E550C2">
        <w:rPr>
          <w:rFonts w:ascii="Times New Roman" w:hAnsi="Times New Roman" w:cs="Times New Roman"/>
          <w:sz w:val="24"/>
          <w:szCs w:val="24"/>
        </w:rPr>
        <w:t xml:space="preserve"> Se solicita al Ejecutivo y por medio de esta al área de Obras Publicas se proceda de manera urgente al arreg</w:t>
      </w:r>
      <w:r w:rsidR="00901868">
        <w:rPr>
          <w:rFonts w:ascii="Times New Roman" w:hAnsi="Times New Roman" w:cs="Times New Roman"/>
          <w:sz w:val="24"/>
          <w:szCs w:val="24"/>
        </w:rPr>
        <w:t xml:space="preserve">lo y limpieza de la citada intersección, de lo </w:t>
      </w:r>
      <w:r w:rsidRPr="00E550C2">
        <w:rPr>
          <w:rFonts w:ascii="Times New Roman" w:hAnsi="Times New Roman" w:cs="Times New Roman"/>
          <w:sz w:val="24"/>
          <w:szCs w:val="24"/>
        </w:rPr>
        <w:t>c</w:t>
      </w:r>
      <w:r w:rsidR="00901868">
        <w:rPr>
          <w:rFonts w:ascii="Times New Roman" w:hAnsi="Times New Roman" w:cs="Times New Roman"/>
          <w:sz w:val="24"/>
          <w:szCs w:val="24"/>
        </w:rPr>
        <w:t>ual se adjunta foto</w:t>
      </w:r>
      <w:r w:rsidRPr="00E550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2607A" w14:textId="3AC651A8" w:rsidR="00B26CFB" w:rsidRPr="00E550C2" w:rsidRDefault="00901868" w:rsidP="00E5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ARTICULO 2</w:t>
      </w:r>
      <w:r w:rsidRPr="0058217D">
        <w:rPr>
          <w:rFonts w:ascii="Times New Roman" w:hAnsi="Times New Roman" w:cs="Times New Roman"/>
          <w:b/>
          <w:sz w:val="24"/>
          <w:szCs w:val="24"/>
        </w:rPr>
        <w:t>:</w:t>
      </w:r>
      <w:r w:rsidRPr="00E5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solicita al Ejecutivo, y por su intermedio a la Secretaría de Obras y Servicios Públicos, que a </w:t>
      </w:r>
      <w:r w:rsidR="00B26CFB" w:rsidRPr="00E550C2">
        <w:rPr>
          <w:rFonts w:ascii="Times New Roman" w:hAnsi="Times New Roman" w:cs="Times New Roman"/>
          <w:sz w:val="24"/>
          <w:szCs w:val="24"/>
        </w:rPr>
        <w:t xml:space="preserve">partir de la fecha </w:t>
      </w:r>
      <w:r>
        <w:rPr>
          <w:rFonts w:ascii="Times New Roman" w:hAnsi="Times New Roman" w:cs="Times New Roman"/>
          <w:sz w:val="24"/>
          <w:szCs w:val="24"/>
        </w:rPr>
        <w:t xml:space="preserve">de recibida la presente Minuta de Comunicación </w:t>
      </w:r>
      <w:r w:rsidR="00B26CFB" w:rsidRPr="00E550C2">
        <w:rPr>
          <w:rFonts w:ascii="Times New Roman" w:hAnsi="Times New Roman" w:cs="Times New Roman"/>
          <w:sz w:val="24"/>
          <w:szCs w:val="24"/>
        </w:rPr>
        <w:t xml:space="preserve">se </w:t>
      </w:r>
      <w:r w:rsidR="00E8188A">
        <w:rPr>
          <w:rFonts w:ascii="Times New Roman" w:hAnsi="Times New Roman" w:cs="Times New Roman"/>
          <w:sz w:val="24"/>
          <w:szCs w:val="24"/>
        </w:rPr>
        <w:t xml:space="preserve">organice al personal municipal de manera tal que se </w:t>
      </w:r>
      <w:r w:rsidR="00B26CFB" w:rsidRPr="00E550C2">
        <w:rPr>
          <w:rFonts w:ascii="Times New Roman" w:hAnsi="Times New Roman" w:cs="Times New Roman"/>
          <w:sz w:val="24"/>
          <w:szCs w:val="24"/>
        </w:rPr>
        <w:t>mantenga una guard</w:t>
      </w:r>
      <w:r>
        <w:rPr>
          <w:rFonts w:ascii="Times New Roman" w:hAnsi="Times New Roman" w:cs="Times New Roman"/>
          <w:sz w:val="24"/>
          <w:szCs w:val="24"/>
        </w:rPr>
        <w:t>ia permanente para que ese se</w:t>
      </w:r>
      <w:r w:rsidR="00E8188A">
        <w:rPr>
          <w:rFonts w:ascii="Times New Roman" w:hAnsi="Times New Roman" w:cs="Times New Roman"/>
          <w:sz w:val="24"/>
          <w:szCs w:val="24"/>
        </w:rPr>
        <w:t>ctor esté</w:t>
      </w:r>
      <w:r>
        <w:rPr>
          <w:rFonts w:ascii="Times New Roman" w:hAnsi="Times New Roman" w:cs="Times New Roman"/>
          <w:sz w:val="24"/>
          <w:szCs w:val="24"/>
        </w:rPr>
        <w:t xml:space="preserve"> en las condiciones adecuadas. </w:t>
      </w:r>
    </w:p>
    <w:p w14:paraId="7F7B986F" w14:textId="11454747" w:rsidR="00BD2C77" w:rsidRDefault="00B26CFB" w:rsidP="00E5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7D">
        <w:rPr>
          <w:rFonts w:ascii="Times New Roman" w:hAnsi="Times New Roman" w:cs="Times New Roman"/>
          <w:b/>
          <w:sz w:val="24"/>
          <w:szCs w:val="24"/>
        </w:rPr>
        <w:t>ARTICULO 3:</w:t>
      </w:r>
      <w:r w:rsidRPr="00E550C2">
        <w:rPr>
          <w:rFonts w:ascii="Times New Roman" w:hAnsi="Times New Roman" w:cs="Times New Roman"/>
          <w:sz w:val="24"/>
          <w:szCs w:val="24"/>
        </w:rPr>
        <w:t xml:space="preserve"> </w:t>
      </w:r>
      <w:r w:rsidR="00901868">
        <w:rPr>
          <w:rFonts w:ascii="Times New Roman" w:hAnsi="Times New Roman" w:cs="Times New Roman"/>
          <w:sz w:val="24"/>
          <w:szCs w:val="24"/>
        </w:rPr>
        <w:t>De forma y demás efectos.</w:t>
      </w:r>
    </w:p>
    <w:p w14:paraId="29CC3381" w14:textId="62888D4E" w:rsidR="00311692" w:rsidRPr="00E550C2" w:rsidRDefault="00311692" w:rsidP="00E5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Concejo Deliberante de Tilcara, 28 de octubre de 2024.</w:t>
      </w:r>
    </w:p>
    <w:sectPr w:rsidR="00311692" w:rsidRPr="00E550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6354" w14:textId="77777777" w:rsidR="00E3243B" w:rsidRDefault="00E3243B" w:rsidP="00D63C6D">
      <w:pPr>
        <w:spacing w:after="0" w:line="240" w:lineRule="auto"/>
      </w:pPr>
      <w:r>
        <w:separator/>
      </w:r>
    </w:p>
  </w:endnote>
  <w:endnote w:type="continuationSeparator" w:id="0">
    <w:p w14:paraId="6E379D49" w14:textId="77777777" w:rsidR="00E3243B" w:rsidRDefault="00E3243B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F3B6" w14:textId="77777777" w:rsidR="00E3243B" w:rsidRDefault="00E3243B" w:rsidP="00D63C6D">
      <w:pPr>
        <w:spacing w:after="0" w:line="240" w:lineRule="auto"/>
      </w:pPr>
      <w:r>
        <w:separator/>
      </w:r>
    </w:p>
  </w:footnote>
  <w:footnote w:type="continuationSeparator" w:id="0">
    <w:p w14:paraId="0721EB93" w14:textId="77777777" w:rsidR="00E3243B" w:rsidRDefault="00E3243B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6AC58300" w:rsidR="00F245F3" w:rsidRDefault="00901868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19290E7A">
          <wp:simplePos x="0" y="0"/>
          <wp:positionH relativeFrom="margin">
            <wp:posOffset>-451121</wp:posOffset>
          </wp:positionH>
          <wp:positionV relativeFrom="paragraph">
            <wp:posOffset>-158370</wp:posOffset>
          </wp:positionV>
          <wp:extent cx="594069" cy="594623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31" cy="607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3E1B7842">
          <wp:simplePos x="0" y="0"/>
          <wp:positionH relativeFrom="margin">
            <wp:posOffset>5256530</wp:posOffset>
          </wp:positionH>
          <wp:positionV relativeFrom="paragraph">
            <wp:posOffset>-147320</wp:posOffset>
          </wp:positionV>
          <wp:extent cx="701675" cy="765810"/>
          <wp:effectExtent l="0" t="0" r="317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</w:rPr>
      <w:t xml:space="preserve">         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7B086D81" w14:textId="77777777" w:rsidR="00F245F3" w:rsidRPr="002E7D29" w:rsidRDefault="00F245F3" w:rsidP="00F245F3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1CC16667" w:rsidR="00F245F3" w:rsidRDefault="00F245F3" w:rsidP="00901868">
    <w:pPr>
      <w:pStyle w:val="Encabezado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</w:t>
    </w:r>
    <w:r w:rsidR="00901868">
      <w:rPr>
        <w:rFonts w:cs="Times New Roman"/>
        <w:b/>
        <w:sz w:val="16"/>
        <w:szCs w:val="16"/>
      </w:rPr>
      <w:t>A NORMAL DE TILCARA DR. EDUARDO C</w:t>
    </w:r>
    <w:r w:rsidRPr="00D86D36">
      <w:rPr>
        <w:rFonts w:cs="Times New Roman"/>
        <w:b/>
        <w:sz w:val="16"/>
        <w:szCs w:val="16"/>
      </w:rPr>
      <w:t>ASANOVA”</w:t>
    </w:r>
  </w:p>
  <w:p w14:paraId="65694C08" w14:textId="384F69DF" w:rsidR="00F245F3" w:rsidRDefault="00E550C2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</w:t>
    </w:r>
    <w:r w:rsidR="00F245F3">
      <w:rPr>
        <w:rFonts w:cs="Times New Roman"/>
        <w:b/>
        <w:sz w:val="16"/>
        <w:szCs w:val="16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105E50"/>
    <w:rsid w:val="0026529A"/>
    <w:rsid w:val="00311692"/>
    <w:rsid w:val="00327F1C"/>
    <w:rsid w:val="003A4779"/>
    <w:rsid w:val="004F6F8D"/>
    <w:rsid w:val="0058217D"/>
    <w:rsid w:val="00622949"/>
    <w:rsid w:val="006D61EC"/>
    <w:rsid w:val="00780CF7"/>
    <w:rsid w:val="008059E8"/>
    <w:rsid w:val="00847E18"/>
    <w:rsid w:val="00901868"/>
    <w:rsid w:val="00931ACE"/>
    <w:rsid w:val="00946950"/>
    <w:rsid w:val="009B74EC"/>
    <w:rsid w:val="00A04141"/>
    <w:rsid w:val="00B0452B"/>
    <w:rsid w:val="00B26CFB"/>
    <w:rsid w:val="00B94885"/>
    <w:rsid w:val="00BD2C77"/>
    <w:rsid w:val="00C1332E"/>
    <w:rsid w:val="00C449B4"/>
    <w:rsid w:val="00C76735"/>
    <w:rsid w:val="00D30756"/>
    <w:rsid w:val="00D358E1"/>
    <w:rsid w:val="00D5613C"/>
    <w:rsid w:val="00D63C6D"/>
    <w:rsid w:val="00DA7541"/>
    <w:rsid w:val="00E3243B"/>
    <w:rsid w:val="00E550C2"/>
    <w:rsid w:val="00E743F5"/>
    <w:rsid w:val="00E8188A"/>
    <w:rsid w:val="00F245F3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E55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40</cp:revision>
  <dcterms:created xsi:type="dcterms:W3CDTF">2024-10-28T15:21:00Z</dcterms:created>
  <dcterms:modified xsi:type="dcterms:W3CDTF">2024-10-28T16:18:00Z</dcterms:modified>
</cp:coreProperties>
</file>