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52" w:rsidRDefault="00797E52" w:rsidP="0095395E"/>
    <w:p w:rsidR="00797E52" w:rsidRDefault="00797E52" w:rsidP="00797E52">
      <w:pPr>
        <w:tabs>
          <w:tab w:val="left" w:pos="1471"/>
        </w:tabs>
      </w:pPr>
      <w:r>
        <w:t xml:space="preserve">                                                                                                            </w:t>
      </w:r>
      <w:r>
        <w:t>Tilcara, 07 de septiembre del 2023-</w:t>
      </w:r>
    </w:p>
    <w:p w:rsidR="00797E52" w:rsidRDefault="00797E52" w:rsidP="00797E52">
      <w:pPr>
        <w:tabs>
          <w:tab w:val="left" w:pos="1471"/>
        </w:tabs>
      </w:pPr>
    </w:p>
    <w:p w:rsidR="00797E52" w:rsidRPr="00797E52" w:rsidRDefault="00797E52" w:rsidP="00797E52">
      <w:pPr>
        <w:tabs>
          <w:tab w:val="left" w:pos="1471"/>
        </w:tabs>
        <w:rPr>
          <w:u w:val="single"/>
        </w:rPr>
      </w:pPr>
      <w:r>
        <w:t xml:space="preserve">                                 </w:t>
      </w:r>
      <w:r w:rsidRPr="00797E52">
        <w:rPr>
          <w:u w:val="single"/>
        </w:rPr>
        <w:t>MINUTA DE COMUNICACIÓN NO 15 2023 C.D.T</w:t>
      </w:r>
    </w:p>
    <w:p w:rsidR="00797E52" w:rsidRDefault="00797E52" w:rsidP="00797E52">
      <w:pPr>
        <w:tabs>
          <w:tab w:val="left" w:pos="1471"/>
        </w:tabs>
      </w:pPr>
    </w:p>
    <w:p w:rsidR="00797E52" w:rsidRDefault="00797E52" w:rsidP="00797E52">
      <w:pPr>
        <w:tabs>
          <w:tab w:val="left" w:pos="1471"/>
        </w:tabs>
      </w:pPr>
      <w:r>
        <w:t xml:space="preserve">                                      </w:t>
      </w:r>
      <w:r>
        <w:t>(Ref. limpieza del sector de los contenedores)</w:t>
      </w:r>
    </w:p>
    <w:p w:rsidR="00797E52" w:rsidRDefault="00797E52" w:rsidP="00797E52">
      <w:pPr>
        <w:tabs>
          <w:tab w:val="left" w:pos="1471"/>
        </w:tabs>
      </w:pPr>
    </w:p>
    <w:p w:rsidR="00797E52" w:rsidRDefault="00797E52" w:rsidP="00797E52">
      <w:pPr>
        <w:tabs>
          <w:tab w:val="left" w:pos="1471"/>
        </w:tabs>
      </w:pPr>
      <w:r>
        <w:t>VISTO</w:t>
      </w:r>
    </w:p>
    <w:p w:rsidR="00797E52" w:rsidRDefault="00797E52" w:rsidP="00797E52">
      <w:pPr>
        <w:tabs>
          <w:tab w:val="left" w:pos="1471"/>
        </w:tabs>
      </w:pPr>
      <w:r>
        <w:t>Las facultades que nos confiere la Ley Orgánica de los Municipios N° 4466 de recoatendar al Departamento ejecutivo en cuestiones referentes a su competencia, tal como reza el Art N 103 de la Ley Orgánica de los Municipio N° 4466 que dice La comunicación es el acto par of que se contesto recomienda, expone o pide informes al Departamento Ejecutivo sobre cuestiones de sus rexpectivas competencias Y</w:t>
      </w:r>
    </w:p>
    <w:p w:rsidR="00797E52" w:rsidRDefault="00797E52" w:rsidP="00797E52">
      <w:pPr>
        <w:tabs>
          <w:tab w:val="left" w:pos="1471"/>
        </w:tabs>
      </w:pPr>
      <w:r>
        <w:t>CONSIDERANDO</w:t>
      </w:r>
    </w:p>
    <w:p w:rsidR="00797E52" w:rsidRDefault="00797E52" w:rsidP="00797E52">
      <w:pPr>
        <w:tabs>
          <w:tab w:val="left" w:pos="1471"/>
        </w:tabs>
      </w:pPr>
      <w:r>
        <w:t xml:space="preserve">Que, antes los numerosos reclamos de los vecinos por las condiciones que se encuentra sector de los </w:t>
      </w:r>
      <w:r>
        <w:t>contenedores de Residuos GIRSUS</w:t>
      </w:r>
    </w:p>
    <w:p w:rsidR="00797E52" w:rsidRDefault="00797E52" w:rsidP="00797E52">
      <w:pPr>
        <w:tabs>
          <w:tab w:val="left" w:pos="1471"/>
        </w:tabs>
      </w:pPr>
      <w:r>
        <w:t>Que, la basura de los contenedores se dispersa por los alred</w:t>
      </w:r>
      <w:r>
        <w:t>edores provocando contaminación</w:t>
      </w:r>
    </w:p>
    <w:p w:rsidR="00797E52" w:rsidRDefault="00797E52" w:rsidP="00797E52">
      <w:pPr>
        <w:tabs>
          <w:tab w:val="left" w:pos="1471"/>
        </w:tabs>
      </w:pPr>
      <w:r>
        <w:t>ambiental y visual</w:t>
      </w:r>
    </w:p>
    <w:p w:rsidR="00797E52" w:rsidRDefault="00797E52" w:rsidP="00797E52">
      <w:pPr>
        <w:tabs>
          <w:tab w:val="left" w:pos="1471"/>
        </w:tabs>
      </w:pPr>
      <w:r>
        <w:t>Que, una bolsa de plástico común tarda entre 100 a 150 años en degradarse.</w:t>
      </w:r>
    </w:p>
    <w:p w:rsidR="00797E52" w:rsidRDefault="00797E52" w:rsidP="00797E52">
      <w:pPr>
        <w:tabs>
          <w:tab w:val="left" w:pos="1471"/>
        </w:tabs>
      </w:pPr>
      <w:r>
        <w:t>Por todo ello:</w:t>
      </w:r>
    </w:p>
    <w:p w:rsidR="00797E52" w:rsidRPr="00797E52" w:rsidRDefault="00797E52" w:rsidP="00797E52">
      <w:pPr>
        <w:tabs>
          <w:tab w:val="left" w:pos="1471"/>
        </w:tabs>
        <w:rPr>
          <w:b/>
        </w:rPr>
      </w:pPr>
      <w:r w:rsidRPr="00797E52">
        <w:rPr>
          <w:b/>
        </w:rPr>
        <w:t xml:space="preserve">El Concejo Deliberante de la Localidad de Tilcara Sanciona la Siguiente Minuta de Comunicación </w:t>
      </w:r>
      <w:r w:rsidRPr="00797E52">
        <w:rPr>
          <w:b/>
        </w:rPr>
        <w:t xml:space="preserve">                         </w:t>
      </w:r>
      <w:r w:rsidRPr="00797E52">
        <w:rPr>
          <w:b/>
        </w:rPr>
        <w:t>N°15/2023:</w:t>
      </w:r>
    </w:p>
    <w:p w:rsidR="00797E52" w:rsidRPr="00797E52" w:rsidRDefault="00797E52" w:rsidP="00797E52">
      <w:pPr>
        <w:tabs>
          <w:tab w:val="left" w:pos="1471"/>
        </w:tabs>
      </w:pPr>
    </w:p>
    <w:p w:rsidR="00797E52" w:rsidRDefault="00797E52" w:rsidP="00797E52">
      <w:pPr>
        <w:tabs>
          <w:tab w:val="left" w:pos="1471"/>
        </w:tabs>
      </w:pPr>
      <w:r>
        <w:t>ARTICULO 1: Sugiérase al Titular del Departamento Ejecutivo Municipal y por su intermedio al área que corresponda, la limpieza del sector de los contenedores de residuos y alrededor</w:t>
      </w:r>
    </w:p>
    <w:p w:rsidR="00797E52" w:rsidRDefault="00797E52" w:rsidP="00797E52">
      <w:pPr>
        <w:tabs>
          <w:tab w:val="left" w:pos="1471"/>
        </w:tabs>
      </w:pPr>
      <w:r>
        <w:t xml:space="preserve">                                                               </w:t>
      </w:r>
    </w:p>
    <w:p w:rsidR="00797E52" w:rsidRDefault="00797E52" w:rsidP="00797E52">
      <w:pPr>
        <w:tabs>
          <w:tab w:val="left" w:pos="1471"/>
        </w:tabs>
      </w:pPr>
      <w:r>
        <w:t xml:space="preserve">                                                                                                     </w:t>
      </w:r>
    </w:p>
    <w:p w:rsidR="00797E52" w:rsidRDefault="00797E52" w:rsidP="00797E52">
      <w:pPr>
        <w:tabs>
          <w:tab w:val="left" w:pos="1471"/>
        </w:tabs>
      </w:pPr>
    </w:p>
    <w:p w:rsidR="00797E52" w:rsidRDefault="00797E52" w:rsidP="00797E52">
      <w:pPr>
        <w:tabs>
          <w:tab w:val="left" w:pos="1471"/>
        </w:tabs>
      </w:pPr>
    </w:p>
    <w:p w:rsidR="00797E52" w:rsidRPr="00797E52" w:rsidRDefault="00797E52" w:rsidP="00797E52">
      <w:pPr>
        <w:tabs>
          <w:tab w:val="left" w:pos="1471"/>
        </w:tabs>
      </w:pPr>
      <w:r>
        <w:t xml:space="preserve">                                                                                                            </w:t>
      </w:r>
      <w:bookmarkStart w:id="0" w:name="_GoBack"/>
      <w:bookmarkEnd w:id="0"/>
      <w:r w:rsidRPr="00797E52">
        <w:t>Tilcara, 07 de septiembre del 2023-</w:t>
      </w:r>
    </w:p>
    <w:p w:rsidR="00797E52" w:rsidRPr="00797E52" w:rsidRDefault="00797E52" w:rsidP="00797E52">
      <w:pPr>
        <w:tabs>
          <w:tab w:val="left" w:pos="7307"/>
        </w:tabs>
      </w:pPr>
    </w:p>
    <w:sectPr w:rsidR="00797E52" w:rsidRPr="00797E52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58" w:rsidRDefault="00584E58" w:rsidP="00A90E61">
      <w:pPr>
        <w:spacing w:after="0" w:line="240" w:lineRule="auto"/>
      </w:pPr>
      <w:r>
        <w:separator/>
      </w:r>
    </w:p>
  </w:endnote>
  <w:endnote w:type="continuationSeparator" w:id="0">
    <w:p w:rsidR="00584E58" w:rsidRDefault="00584E5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58" w:rsidRDefault="00584E58" w:rsidP="00A90E61">
      <w:pPr>
        <w:spacing w:after="0" w:line="240" w:lineRule="auto"/>
      </w:pPr>
      <w:r>
        <w:separator/>
      </w:r>
    </w:p>
  </w:footnote>
  <w:footnote w:type="continuationSeparator" w:id="0">
    <w:p w:rsidR="00584E58" w:rsidRDefault="00584E5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52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4E58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97E52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8A802B26-B0D3-47D4-9094-D4EC608C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0D3F-0DC2-457D-BF77-5DDBF1FF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8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2025-10-06T19:54:00Z</dcterms:created>
  <dcterms:modified xsi:type="dcterms:W3CDTF">2025-10-06T20:02:00Z</dcterms:modified>
</cp:coreProperties>
</file>