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E3" w:rsidRDefault="00E0242D" w:rsidP="00FE0340">
      <w:pPr>
        <w:jc w:val="center"/>
        <w:rPr>
          <w:rFonts w:ascii="Arial" w:hAnsi="Arial" w:cs="Arial"/>
          <w:b/>
          <w:sz w:val="28"/>
          <w:szCs w:val="28"/>
          <w:u w:val="single"/>
        </w:rPr>
      </w:pPr>
      <w:r>
        <w:rPr>
          <w:rFonts w:ascii="Arial" w:hAnsi="Arial" w:cs="Arial"/>
          <w:b/>
          <w:sz w:val="28"/>
          <w:szCs w:val="28"/>
          <w:u w:val="single"/>
        </w:rPr>
        <w:t>Minuta de Declaración N°</w:t>
      </w:r>
      <w:r w:rsidR="005E7181">
        <w:rPr>
          <w:rFonts w:ascii="Arial" w:hAnsi="Arial" w:cs="Arial"/>
          <w:b/>
          <w:sz w:val="28"/>
          <w:szCs w:val="28"/>
          <w:u w:val="single"/>
        </w:rPr>
        <w:t>21</w:t>
      </w:r>
      <w:r w:rsidR="00FE0340">
        <w:rPr>
          <w:rFonts w:ascii="Arial" w:hAnsi="Arial" w:cs="Arial"/>
          <w:b/>
          <w:sz w:val="28"/>
          <w:szCs w:val="28"/>
          <w:u w:val="single"/>
        </w:rPr>
        <w:t>/2023 C.D.T.</w:t>
      </w:r>
    </w:p>
    <w:p w:rsidR="00AA0C96" w:rsidRDefault="006E2309" w:rsidP="002C749E">
      <w:pPr>
        <w:jc w:val="center"/>
        <w:rPr>
          <w:rFonts w:ascii="Arial" w:hAnsi="Arial" w:cs="Arial"/>
        </w:rPr>
      </w:pPr>
      <w:r>
        <w:rPr>
          <w:rFonts w:ascii="Arial" w:hAnsi="Arial" w:cs="Arial"/>
        </w:rPr>
        <w:t>(</w:t>
      </w:r>
      <w:r w:rsidR="00E0242D">
        <w:rPr>
          <w:rFonts w:ascii="Arial" w:hAnsi="Arial" w:cs="Arial"/>
        </w:rPr>
        <w:t>Ref. Declarar a Radio Azul como institución Distinguida</w:t>
      </w:r>
      <w:r w:rsidR="002C749E">
        <w:rPr>
          <w:rFonts w:ascii="Arial" w:hAnsi="Arial" w:cs="Arial"/>
        </w:rPr>
        <w:t>)</w:t>
      </w:r>
    </w:p>
    <w:p w:rsidR="00E0242D" w:rsidRPr="00E0242D" w:rsidRDefault="00E0242D" w:rsidP="00E0242D">
      <w:pPr>
        <w:jc w:val="both"/>
        <w:rPr>
          <w:rFonts w:ascii="Arial" w:hAnsi="Arial" w:cs="Arial"/>
          <w:b/>
          <w:u w:val="single"/>
        </w:rPr>
      </w:pPr>
      <w:r w:rsidRPr="00E0242D">
        <w:rPr>
          <w:rFonts w:ascii="Arial" w:hAnsi="Arial" w:cs="Arial"/>
          <w:b/>
          <w:u w:val="single"/>
        </w:rPr>
        <w:t>VISTO</w:t>
      </w:r>
    </w:p>
    <w:p w:rsidR="00E0242D" w:rsidRPr="00E0242D" w:rsidRDefault="00E0242D" w:rsidP="00E0242D">
      <w:pPr>
        <w:jc w:val="both"/>
        <w:rPr>
          <w:rFonts w:ascii="Arial" w:hAnsi="Arial" w:cs="Arial"/>
        </w:rPr>
      </w:pPr>
      <w:r w:rsidRPr="00E0242D">
        <w:rPr>
          <w:rFonts w:ascii="Arial" w:hAnsi="Arial" w:cs="Arial"/>
        </w:rPr>
        <w:t>La ley orgánica de los Municipios N° 4466/89 Y Reglamento interno del Honorable Concejo Deliberante de la Ciudad de Tilcara.</w:t>
      </w:r>
    </w:p>
    <w:p w:rsidR="00E0242D" w:rsidRPr="00E0242D" w:rsidRDefault="00E0242D" w:rsidP="00E0242D">
      <w:pPr>
        <w:jc w:val="both"/>
        <w:rPr>
          <w:rFonts w:ascii="Arial" w:hAnsi="Arial" w:cs="Arial"/>
          <w:b/>
          <w:u w:val="single"/>
        </w:rPr>
      </w:pPr>
      <w:r w:rsidRPr="00E0242D">
        <w:rPr>
          <w:rFonts w:ascii="Arial" w:hAnsi="Arial" w:cs="Arial"/>
          <w:b/>
          <w:u w:val="single"/>
        </w:rPr>
        <w:t>CONSIDERANDO:</w:t>
      </w:r>
    </w:p>
    <w:p w:rsidR="00E0242D" w:rsidRPr="00E0242D" w:rsidRDefault="00E0242D" w:rsidP="00E0242D">
      <w:pPr>
        <w:jc w:val="both"/>
        <w:rPr>
          <w:rFonts w:ascii="Arial" w:hAnsi="Arial" w:cs="Arial"/>
        </w:rPr>
      </w:pPr>
      <w:r w:rsidRPr="00E0242D">
        <w:rPr>
          <w:rFonts w:ascii="Arial" w:hAnsi="Arial" w:cs="Arial"/>
        </w:rPr>
        <w:t>El Concejo Deliberante de la ciudad de Tilcara, en reconocimiento a las instituciones que trabajan denodadamente por el bien de la comunidad, quiere reconocer y destacar la tarea que lleva adelante Radio Azul. Una radio que inició a fines de los '90 con el entusiasmo de jóvenes soñadores, visionarios, que anhelaban que la comunidad tuviera voz y que también se deleitara con la música que, por aquellos tiempos, era pedida a través de una notita escrita y así las personas escuchaban radio, se anoticiaban. Enviaban saludos y pedían música. De esta manera, con la tarea de la radio crecía la vida comunitaria.</w:t>
      </w:r>
    </w:p>
    <w:p w:rsidR="00E0242D" w:rsidRPr="00E0242D" w:rsidRDefault="00E0242D" w:rsidP="00E0242D">
      <w:pPr>
        <w:jc w:val="both"/>
        <w:rPr>
          <w:rFonts w:ascii="Arial" w:hAnsi="Arial" w:cs="Arial"/>
        </w:rPr>
      </w:pPr>
      <w:r w:rsidRPr="00E0242D">
        <w:rPr>
          <w:rFonts w:ascii="Arial" w:hAnsi="Arial" w:cs="Arial"/>
        </w:rPr>
        <w:t>Quienes empezaron como un hobby, con solo las ganas de hacer radio fueron encontrando su camino de formación y hoy son profesionales titulados en diferentes espacios de la comunicación. Pero no sólo se quedaron con lo que iniciaron, una computadora adquirida con sus propios ahorros, sino que actualmente cuentan con dispositivos y recursos digitales que la posiciona como la radio más escuchada y la que trabaja en todo accionar de la comunidad poniendo en el aire diferentes entrevistas, noticias, situaciones que tienen que ver con la vida cotidiana tanto en la frecuencia modulada como en las diferentes plataformas digitales, alcanzando así una audiencia nacional e internacional.</w:t>
      </w:r>
    </w:p>
    <w:p w:rsidR="00E0242D" w:rsidRPr="00E0242D" w:rsidRDefault="00E0242D" w:rsidP="00E0242D">
      <w:pPr>
        <w:jc w:val="both"/>
        <w:rPr>
          <w:rFonts w:ascii="Arial" w:hAnsi="Arial" w:cs="Arial"/>
        </w:rPr>
      </w:pPr>
      <w:r w:rsidRPr="00E0242D">
        <w:rPr>
          <w:rFonts w:ascii="Arial" w:hAnsi="Arial" w:cs="Arial"/>
        </w:rPr>
        <w:t>El reconocimiento que hoy la pone en valor como Radio Comunitaria es el producto del esfuerzo de personas que nunca bajaron los brazos y se sobrepusieron a los diferentes momentos que les tocó atravesar, algunos muy buenos y también tiempos difíciles. Aun así, la voz de los tilcareños nunca dejó de estar presente. De la mano de Daniel Gaspar, actual Director de Radio Azul, este proyecto fue creciendo, fue teniendo el reconocimiento de la comunidad, la confianza de los comerciantes y todos los habitantes de la ciudad.</w:t>
      </w:r>
    </w:p>
    <w:p w:rsidR="00E0242D" w:rsidRDefault="00E0242D" w:rsidP="00E0242D">
      <w:pPr>
        <w:jc w:val="both"/>
        <w:rPr>
          <w:rFonts w:ascii="Arial" w:hAnsi="Arial" w:cs="Arial"/>
        </w:rPr>
      </w:pPr>
      <w:r w:rsidRPr="00E0242D">
        <w:rPr>
          <w:rFonts w:ascii="Arial" w:hAnsi="Arial" w:cs="Arial"/>
        </w:rPr>
        <w:t>Por estas y muchas razones más, hoy se reconoce y distingue a radio azul como la radio comunitaria elegida por los tilcareños</w:t>
      </w:r>
      <w:r>
        <w:rPr>
          <w:rFonts w:ascii="Arial" w:hAnsi="Arial" w:cs="Arial"/>
        </w:rPr>
        <w:t>.</w:t>
      </w:r>
    </w:p>
    <w:p w:rsidR="00E0242D" w:rsidRPr="00E0242D" w:rsidRDefault="00E0242D" w:rsidP="00E0242D">
      <w:pPr>
        <w:jc w:val="both"/>
        <w:rPr>
          <w:rFonts w:ascii="Arial" w:hAnsi="Arial" w:cs="Arial"/>
        </w:rPr>
      </w:pPr>
      <w:r w:rsidRPr="00E0242D">
        <w:rPr>
          <w:rFonts w:ascii="Arial" w:hAnsi="Arial" w:cs="Arial"/>
        </w:rPr>
        <w:t>Radio Azul de la Ciudad de Tilcara</w:t>
      </w:r>
    </w:p>
    <w:p w:rsidR="00E0242D" w:rsidRPr="00E0242D" w:rsidRDefault="00E0242D" w:rsidP="00E0242D">
      <w:pPr>
        <w:jc w:val="both"/>
        <w:rPr>
          <w:rFonts w:ascii="Arial" w:hAnsi="Arial" w:cs="Arial"/>
        </w:rPr>
      </w:pPr>
    </w:p>
    <w:p w:rsidR="00E0242D" w:rsidRPr="00E0242D" w:rsidRDefault="00E0242D" w:rsidP="00E0242D">
      <w:pPr>
        <w:jc w:val="both"/>
        <w:rPr>
          <w:rFonts w:ascii="Arial" w:hAnsi="Arial" w:cs="Arial"/>
        </w:rPr>
      </w:pPr>
      <w:r w:rsidRPr="00E0242D">
        <w:rPr>
          <w:rFonts w:ascii="Arial" w:hAnsi="Arial" w:cs="Arial"/>
        </w:rPr>
        <w:lastRenderedPageBreak/>
        <w:t xml:space="preserve">Inicio las primeras experiencias comunicacionales en el pueblo de Tilcara en el año 1999, con la firme intención de llegar a la comunidad, leyendo comunicados de prensa. pasando saludos o denuncias, acompañados de Música a voluntad del oyente nos gustaba poner música, y teníamos necesidad de salir todos los </w:t>
      </w:r>
      <w:proofErr w:type="spellStart"/>
      <w:r w:rsidRPr="00E0242D">
        <w:rPr>
          <w:rFonts w:ascii="Arial" w:hAnsi="Arial" w:cs="Arial"/>
        </w:rPr>
        <w:t>dias</w:t>
      </w:r>
      <w:proofErr w:type="spellEnd"/>
      <w:r w:rsidRPr="00E0242D">
        <w:rPr>
          <w:rFonts w:ascii="Arial" w:hAnsi="Arial" w:cs="Arial"/>
        </w:rPr>
        <w:t xml:space="preserve"> trasformábamos la bocina de un grabador para que los vecinos nos escuchen" dicen los protagonistas</w:t>
      </w:r>
    </w:p>
    <w:p w:rsidR="00E0242D" w:rsidRPr="00E0242D" w:rsidRDefault="00E0242D" w:rsidP="00E0242D">
      <w:pPr>
        <w:jc w:val="both"/>
        <w:rPr>
          <w:rFonts w:ascii="Arial" w:hAnsi="Arial" w:cs="Arial"/>
        </w:rPr>
      </w:pPr>
      <w:r w:rsidRPr="00E0242D">
        <w:rPr>
          <w:rFonts w:ascii="Arial" w:hAnsi="Arial" w:cs="Arial"/>
        </w:rPr>
        <w:t xml:space="preserve">Se estrena en el Barrio SAN FRANSISCO de TILCARA en el año 2000, en una casa equipando acorde a un estudio de radio Permanece durante 5 años, compartiendo capacitaciones y talleres. Celebrando junto al pueblo el </w:t>
      </w:r>
      <w:proofErr w:type="spellStart"/>
      <w:r w:rsidRPr="00E0242D">
        <w:rPr>
          <w:rFonts w:ascii="Arial" w:hAnsi="Arial" w:cs="Arial"/>
        </w:rPr>
        <w:t>dia</w:t>
      </w:r>
      <w:proofErr w:type="spellEnd"/>
      <w:r w:rsidRPr="00E0242D">
        <w:rPr>
          <w:rFonts w:ascii="Arial" w:hAnsi="Arial" w:cs="Arial"/>
        </w:rPr>
        <w:t xml:space="preserve"> del trabajador, navidades, años nuevos, acompañando a la población, desde las trasmisiones en vivo de la plaza central donde se acostumbra a realizar actos protocolares, desde las leídas de partes de prensa, denuncias, saludos entrevistas, quejas y felicitaciones siempre acompañados de la música a voluntad del oyente Azul nace con una concordante relación de vivencias colectivas juveniles Como toda etapa de juventud, donde predominan los nuevos conocimientos sobre todo tecnológicos con la constante búsqueda de nuevas acciones y vivencias, los jóvenes emprendedores quieren estar en contacto activo y en constante feedback con sus oyentes, que para ese entonces eran multitudinarios, al ser la única emisora con programación en vivo. Nuevamente inician otra búsqueda de un espacio cercano a la población </w:t>
      </w:r>
      <w:r w:rsidR="005E7181" w:rsidRPr="00E0242D">
        <w:rPr>
          <w:rFonts w:ascii="Arial" w:hAnsi="Arial" w:cs="Arial"/>
        </w:rPr>
        <w:t>Tilcareñas</w:t>
      </w:r>
      <w:bookmarkStart w:id="0" w:name="_GoBack"/>
      <w:bookmarkEnd w:id="0"/>
      <w:r w:rsidRPr="00E0242D">
        <w:rPr>
          <w:rFonts w:ascii="Arial" w:hAnsi="Arial" w:cs="Arial"/>
        </w:rPr>
        <w:t xml:space="preserve"> y de fácil acceso. Funciona en un lugar vacío que habla dejado el cajero automático del BANCO MACRO, a lado del edificio municipal. Actualmente existe la confusión de que la radio pertenece a la municipalidad de Tilcara Sin auspiciantes, a base a de ahorros y eventos compramos la primera computadora que se encuentra actualmente en uso. Tramitaron la instalación del teléfono fijo, que tardó dos años en llegar para destituir al buzón donde la audiencia se expresaba a puño y letra. En tiempos modernos, donde la revolución industrial vino para quedarse y seguir revolucionando para lo inmediato y fácil, </w:t>
      </w:r>
      <w:proofErr w:type="gramStart"/>
      <w:r w:rsidRPr="00E0242D">
        <w:rPr>
          <w:rFonts w:ascii="Arial" w:hAnsi="Arial" w:cs="Arial"/>
        </w:rPr>
        <w:t>continua</w:t>
      </w:r>
      <w:proofErr w:type="gramEnd"/>
      <w:r w:rsidRPr="00E0242D">
        <w:rPr>
          <w:rFonts w:ascii="Arial" w:hAnsi="Arial" w:cs="Arial"/>
        </w:rPr>
        <w:t xml:space="preserve"> presenciada destitución que las aceptamos o nos acomodamos acorde a l</w:t>
      </w:r>
      <w:r>
        <w:rPr>
          <w:rFonts w:ascii="Arial" w:hAnsi="Arial" w:cs="Arial"/>
        </w:rPr>
        <w:t>a comodidad y el facilismo modern</w:t>
      </w:r>
      <w:r w:rsidRPr="00E0242D">
        <w:rPr>
          <w:rFonts w:ascii="Arial" w:hAnsi="Arial" w:cs="Arial"/>
        </w:rPr>
        <w:t>o.</w:t>
      </w:r>
      <w:r>
        <w:rPr>
          <w:rFonts w:ascii="Arial" w:hAnsi="Arial" w:cs="Arial"/>
        </w:rPr>
        <w:t xml:space="preserve"> </w:t>
      </w:r>
      <w:r w:rsidRPr="00E0242D">
        <w:rPr>
          <w:rFonts w:ascii="Arial" w:hAnsi="Arial" w:cs="Arial"/>
        </w:rPr>
        <w:t>Aquel grupo iniciador de jóvenes entusiastas tiene un constante compromiso con el medio, realizan la programación. Alguno de ellos lograron especializarse acorde a la comunicación La presencia de jóvenes en la grilla de la radio se mantiene Los jóvenes cuentan con nuevas tecnologías, que facilitan una rápida y fácil comunicación (internet, WhatsApp, google. diarios digitales, celulares) FM AZUL tiene una larga historia en la Radiofonía Tilcareñas, con 24 años comunicando entreteniendo y educando a su amplia audiencia que se manti</w:t>
      </w:r>
      <w:r>
        <w:rPr>
          <w:rFonts w:ascii="Arial" w:hAnsi="Arial" w:cs="Arial"/>
        </w:rPr>
        <w:t xml:space="preserve">ene por la ideología y el de un </w:t>
      </w:r>
      <w:r w:rsidRPr="00E0242D">
        <w:rPr>
          <w:rFonts w:ascii="Arial" w:hAnsi="Arial" w:cs="Arial"/>
        </w:rPr>
        <w:t>perfil medio comunitario. "COMUNICANDOSE SE ENTIENDE LA GENTE COMUNICANDOSE PROGRESAN LOS PUEBLOS</w:t>
      </w:r>
    </w:p>
    <w:p w:rsidR="00E0242D" w:rsidRDefault="00E0242D" w:rsidP="00E0242D">
      <w:pPr>
        <w:jc w:val="both"/>
        <w:rPr>
          <w:rFonts w:ascii="Arial" w:hAnsi="Arial" w:cs="Arial"/>
        </w:rPr>
      </w:pPr>
      <w:r w:rsidRPr="00E0242D">
        <w:rPr>
          <w:rFonts w:ascii="Arial" w:hAnsi="Arial" w:cs="Arial"/>
        </w:rPr>
        <w:t xml:space="preserve">Siendo en la comunidad de Tilcara el espacio que funciona como caja de resonancia del sentir Tilcareño con opiniones abiertas, sin dejar sus convicciones y compromisos con las realidades del pueblo aun en situaciones difíciles como la pandemia, problemas de territorio, </w:t>
      </w:r>
      <w:r w:rsidR="00D72FC3">
        <w:rPr>
          <w:rFonts w:ascii="Arial" w:hAnsi="Arial" w:cs="Arial"/>
        </w:rPr>
        <w:t xml:space="preserve">en la actualidad deportiva. </w:t>
      </w:r>
    </w:p>
    <w:p w:rsidR="00D72FC3" w:rsidRDefault="00D72FC3" w:rsidP="00E0242D">
      <w:pPr>
        <w:jc w:val="both"/>
        <w:rPr>
          <w:rFonts w:ascii="Arial" w:hAnsi="Arial" w:cs="Arial"/>
        </w:rPr>
      </w:pPr>
    </w:p>
    <w:p w:rsidR="002C749E" w:rsidRDefault="002C749E" w:rsidP="002C749E">
      <w:pPr>
        <w:jc w:val="center"/>
        <w:rPr>
          <w:rFonts w:ascii="Arial" w:hAnsi="Arial" w:cs="Arial"/>
          <w:b/>
        </w:rPr>
      </w:pPr>
      <w:r w:rsidRPr="002C749E">
        <w:rPr>
          <w:rFonts w:ascii="Arial" w:hAnsi="Arial" w:cs="Arial"/>
          <w:b/>
        </w:rPr>
        <w:lastRenderedPageBreak/>
        <w:t>Por ello, El Honorable Concejo Deliberante de San Francisco de Tilcara, en uso de las atribuciones que le confiere la Ley Orgánica Municipal N°4466/89</w:t>
      </w:r>
      <w:r w:rsidR="00E0242D">
        <w:rPr>
          <w:rFonts w:ascii="Arial" w:hAnsi="Arial" w:cs="Arial"/>
          <w:b/>
        </w:rPr>
        <w:t>, sanciona la presente MINUTA DE DECLARACION N°</w:t>
      </w:r>
      <w:r w:rsidR="005E7181">
        <w:rPr>
          <w:rFonts w:ascii="Arial" w:hAnsi="Arial" w:cs="Arial"/>
          <w:b/>
        </w:rPr>
        <w:t>21</w:t>
      </w:r>
      <w:r w:rsidRPr="002C749E">
        <w:rPr>
          <w:rFonts w:ascii="Arial" w:hAnsi="Arial" w:cs="Arial"/>
          <w:b/>
        </w:rPr>
        <w:t>/2023</w:t>
      </w:r>
    </w:p>
    <w:p w:rsidR="00D72FC3" w:rsidRPr="00D72FC3" w:rsidRDefault="00D72FC3" w:rsidP="00D72FC3">
      <w:pPr>
        <w:jc w:val="both"/>
        <w:rPr>
          <w:rFonts w:ascii="Arial" w:hAnsi="Arial" w:cs="Arial"/>
        </w:rPr>
      </w:pPr>
      <w:r w:rsidRPr="00D72FC3">
        <w:rPr>
          <w:rFonts w:ascii="Arial" w:hAnsi="Arial" w:cs="Arial"/>
          <w:b/>
        </w:rPr>
        <w:t>ARTICULO 1</w:t>
      </w:r>
      <w:r w:rsidRPr="00D72FC3">
        <w:rPr>
          <w:rFonts w:ascii="Arial" w:hAnsi="Arial" w:cs="Arial"/>
        </w:rPr>
        <w:t>°- Reconózcase a la emisora Institución Radial FM AZUL FRECUENCIA MODULADA 95.5, como "INSTITUCION DISTINGUIDA</w:t>
      </w:r>
      <w:r>
        <w:rPr>
          <w:rFonts w:ascii="Arial" w:hAnsi="Arial" w:cs="Arial"/>
        </w:rPr>
        <w:t xml:space="preserve">" de nuestra Ciudad, en un todo </w:t>
      </w:r>
      <w:r w:rsidRPr="00D72FC3">
        <w:rPr>
          <w:rFonts w:ascii="Arial" w:hAnsi="Arial" w:cs="Arial"/>
        </w:rPr>
        <w:t>de acuerdo con las Ordenanzas N° 010-2019 articulo 12 Ciudadano ilustre</w:t>
      </w:r>
    </w:p>
    <w:p w:rsidR="00D72FC3" w:rsidRPr="00D72FC3" w:rsidRDefault="00D72FC3" w:rsidP="00D72FC3">
      <w:pPr>
        <w:jc w:val="both"/>
        <w:rPr>
          <w:rFonts w:ascii="Arial" w:hAnsi="Arial" w:cs="Arial"/>
        </w:rPr>
      </w:pPr>
      <w:r w:rsidRPr="00D72FC3">
        <w:rPr>
          <w:rFonts w:ascii="Arial" w:hAnsi="Arial" w:cs="Arial"/>
          <w:b/>
        </w:rPr>
        <w:t>ARTICULO 2</w:t>
      </w:r>
      <w:r w:rsidRPr="00D72FC3">
        <w:rPr>
          <w:rFonts w:ascii="Arial" w:hAnsi="Arial" w:cs="Arial"/>
        </w:rPr>
        <w:t>°- Entréguese copia de la presente Ordenanza al La Radio Azul</w:t>
      </w:r>
    </w:p>
    <w:p w:rsidR="00D72FC3" w:rsidRDefault="00D72FC3" w:rsidP="00D72FC3">
      <w:pPr>
        <w:jc w:val="both"/>
        <w:rPr>
          <w:rFonts w:ascii="Arial" w:hAnsi="Arial" w:cs="Arial"/>
        </w:rPr>
      </w:pPr>
      <w:r w:rsidRPr="00D72FC3">
        <w:rPr>
          <w:rFonts w:ascii="Arial" w:hAnsi="Arial" w:cs="Arial"/>
          <w:b/>
        </w:rPr>
        <w:t>ARTICULO 3</w:t>
      </w:r>
      <w:r>
        <w:rPr>
          <w:rFonts w:ascii="Arial" w:hAnsi="Arial" w:cs="Arial"/>
        </w:rPr>
        <w:t xml:space="preserve">°. </w:t>
      </w:r>
      <w:r w:rsidRPr="00D72FC3">
        <w:rPr>
          <w:rFonts w:ascii="Arial" w:hAnsi="Arial" w:cs="Arial"/>
        </w:rPr>
        <w:t>Comuníquese al Departamento Ejecutivo a sus efectos;</w:t>
      </w:r>
    </w:p>
    <w:p w:rsidR="005E7181" w:rsidRPr="00D72FC3" w:rsidRDefault="005E7181" w:rsidP="00D72FC3">
      <w:pPr>
        <w:jc w:val="both"/>
        <w:rPr>
          <w:rFonts w:ascii="Arial" w:hAnsi="Arial" w:cs="Arial"/>
        </w:rPr>
      </w:pPr>
    </w:p>
    <w:p w:rsidR="00D72FC3" w:rsidRPr="00D72FC3" w:rsidRDefault="005E7181" w:rsidP="005E7181">
      <w:pPr>
        <w:jc w:val="right"/>
        <w:rPr>
          <w:rFonts w:ascii="Arial" w:hAnsi="Arial" w:cs="Arial"/>
        </w:rPr>
      </w:pPr>
      <w:r w:rsidRPr="005E7181">
        <w:rPr>
          <w:rFonts w:ascii="Arial" w:hAnsi="Arial" w:cs="Arial"/>
        </w:rPr>
        <w:t>Concejo Deliberante de Tilcara, 30 de noviembre del 2023</w:t>
      </w:r>
    </w:p>
    <w:p w:rsidR="002C749E" w:rsidRDefault="002C749E" w:rsidP="002C749E">
      <w:pPr>
        <w:jc w:val="both"/>
        <w:rPr>
          <w:rFonts w:ascii="Arial" w:hAnsi="Arial" w:cs="Arial"/>
        </w:rPr>
      </w:pPr>
      <w:r>
        <w:rPr>
          <w:rFonts w:ascii="Arial" w:hAnsi="Arial" w:cs="Arial"/>
        </w:rPr>
        <w:t>.</w:t>
      </w:r>
    </w:p>
    <w:p w:rsidR="002C749E" w:rsidRPr="00AA0C96" w:rsidRDefault="002C749E" w:rsidP="002C749E">
      <w:pPr>
        <w:jc w:val="both"/>
        <w:rPr>
          <w:rFonts w:ascii="Arial" w:hAnsi="Arial" w:cs="Arial"/>
        </w:rPr>
      </w:pPr>
    </w:p>
    <w:p w:rsidR="00A42D5F" w:rsidRPr="00A42D5F" w:rsidRDefault="00A42D5F" w:rsidP="009F3793">
      <w:pPr>
        <w:rPr>
          <w:rFonts w:ascii="Arial" w:hAnsi="Arial" w:cs="Arial"/>
          <w:b/>
        </w:rPr>
      </w:pPr>
    </w:p>
    <w:sectPr w:rsidR="00A42D5F" w:rsidRPr="00A42D5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F6" w:rsidRDefault="00841FF6" w:rsidP="006D52E3">
      <w:pPr>
        <w:spacing w:after="0" w:line="240" w:lineRule="auto"/>
      </w:pPr>
      <w:r>
        <w:separator/>
      </w:r>
    </w:p>
  </w:endnote>
  <w:endnote w:type="continuationSeparator" w:id="0">
    <w:p w:rsidR="00841FF6" w:rsidRDefault="00841FF6" w:rsidP="006D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F6" w:rsidRDefault="00841FF6" w:rsidP="006D52E3">
      <w:pPr>
        <w:spacing w:after="0" w:line="240" w:lineRule="auto"/>
      </w:pPr>
      <w:r>
        <w:separator/>
      </w:r>
    </w:p>
  </w:footnote>
  <w:footnote w:type="continuationSeparator" w:id="0">
    <w:p w:rsidR="00841FF6" w:rsidRDefault="00841FF6" w:rsidP="006D5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2E3" w:rsidRDefault="006D52E3" w:rsidP="006D52E3">
    <w:pPr>
      <w:pStyle w:val="Encabezado1"/>
      <w:ind w:left="-709"/>
      <w:jc w:val="center"/>
      <w:rPr>
        <w:b/>
      </w:rPr>
    </w:pPr>
    <w:r w:rsidRPr="003814BF">
      <w:rPr>
        <w:noProof/>
        <w:lang w:eastAsia="es-AR"/>
      </w:rPr>
      <w:drawing>
        <wp:anchor distT="0" distB="0" distL="114300" distR="114300" simplePos="0" relativeHeight="251659264" behindDoc="1" locked="0" layoutInCell="1" allowOverlap="1" wp14:anchorId="013FF1BD" wp14:editId="0D29802F">
          <wp:simplePos x="0" y="0"/>
          <wp:positionH relativeFrom="column">
            <wp:posOffset>4552950</wp:posOffset>
          </wp:positionH>
          <wp:positionV relativeFrom="paragraph">
            <wp:posOffset>45085</wp:posOffset>
          </wp:positionV>
          <wp:extent cx="856615" cy="809625"/>
          <wp:effectExtent l="0" t="0" r="635" b="9525"/>
          <wp:wrapThrough wrapText="bothSides">
            <wp:wrapPolygon edited="0">
              <wp:start x="0" y="0"/>
              <wp:lineTo x="0" y="21346"/>
              <wp:lineTo x="21136" y="21346"/>
              <wp:lineTo x="21136"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0C27381C" wp14:editId="57A04F84">
          <wp:simplePos x="0" y="0"/>
          <wp:positionH relativeFrom="column">
            <wp:posOffset>64770</wp:posOffset>
          </wp:positionH>
          <wp:positionV relativeFrom="paragraph">
            <wp:posOffset>-40640</wp:posOffset>
          </wp:positionV>
          <wp:extent cx="866775" cy="895350"/>
          <wp:effectExtent l="0" t="0" r="9525" b="0"/>
          <wp:wrapThrough wrapText="bothSides">
            <wp:wrapPolygon edited="0">
              <wp:start x="0" y="0"/>
              <wp:lineTo x="0" y="21140"/>
              <wp:lineTo x="21363" y="21140"/>
              <wp:lineTo x="21363"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uni.jpg"/>
                  <pic:cNvPicPr/>
                </pic:nvPicPr>
                <pic:blipFill>
                  <a:blip r:embed="rId2">
                    <a:extLst>
                      <a:ext uri="{28A0092B-C50C-407E-A947-70E740481C1C}">
                        <a14:useLocalDpi xmlns:a14="http://schemas.microsoft.com/office/drawing/2010/main" val="0"/>
                      </a:ext>
                    </a:extLst>
                  </a:blip>
                  <a:stretch>
                    <a:fillRect/>
                  </a:stretch>
                </pic:blipFill>
                <pic:spPr>
                  <a:xfrm>
                    <a:off x="0" y="0"/>
                    <a:ext cx="866775" cy="895350"/>
                  </a:xfrm>
                  <a:prstGeom prst="rect">
                    <a:avLst/>
                  </a:prstGeom>
                </pic:spPr>
              </pic:pic>
            </a:graphicData>
          </a:graphic>
          <wp14:sizeRelH relativeFrom="page">
            <wp14:pctWidth>0</wp14:pctWidth>
          </wp14:sizeRelH>
          <wp14:sizeRelV relativeFrom="page">
            <wp14:pctHeight>0</wp14:pctHeight>
          </wp14:sizeRelV>
        </wp:anchor>
      </w:drawing>
    </w:r>
    <w:r w:rsidRPr="00CF65D7">
      <w:rPr>
        <w:b/>
      </w:rPr>
      <w:t>CONCEJO DELIBERANTE de la</w:t>
    </w:r>
  </w:p>
  <w:p w:rsidR="006D52E3" w:rsidRPr="00CF65D7" w:rsidRDefault="006D52E3" w:rsidP="006D52E3">
    <w:pPr>
      <w:pStyle w:val="Encabezado1"/>
      <w:ind w:left="-709"/>
      <w:jc w:val="center"/>
      <w:rPr>
        <w:b/>
      </w:rPr>
    </w:pPr>
    <w:r w:rsidRPr="00CF65D7">
      <w:rPr>
        <w:b/>
      </w:rPr>
      <w:t>MUNICIPALIDAD de TILCARA</w:t>
    </w:r>
  </w:p>
  <w:p w:rsidR="006D52E3" w:rsidRDefault="006D52E3" w:rsidP="006D52E3">
    <w:pPr>
      <w:pStyle w:val="Encabezado1"/>
      <w:ind w:left="-709"/>
      <w:jc w:val="center"/>
    </w:pPr>
    <w:r>
      <w:t>Simón Bolívar 269 (4624) Tilcara – Provincia de Jujuy</w:t>
    </w:r>
  </w:p>
  <w:p w:rsidR="006D52E3" w:rsidRDefault="006D52E3" w:rsidP="006D52E3">
    <w:pPr>
      <w:pStyle w:val="Encabezado1"/>
      <w:ind w:left="-709"/>
      <w:jc w:val="center"/>
    </w:pPr>
  </w:p>
  <w:p w:rsidR="006D52E3" w:rsidRDefault="006D52E3" w:rsidP="006D52E3">
    <w:pPr>
      <w:pStyle w:val="Encabezado1"/>
      <w:ind w:left="-709"/>
      <w:jc w:val="center"/>
    </w:pPr>
  </w:p>
  <w:p w:rsidR="006D52E3" w:rsidRPr="006D52E3" w:rsidRDefault="006D52E3" w:rsidP="006D52E3">
    <w:pPr>
      <w:spacing w:line="360" w:lineRule="auto"/>
      <w:rPr>
        <w:rFonts w:ascii="Arial" w:eastAsia="Georgia" w:hAnsi="Arial" w:cs="Arial"/>
        <w:b/>
      </w:rPr>
    </w:pPr>
    <w:r>
      <w:rPr>
        <w:rFonts w:ascii="Arial" w:eastAsia="Georgia" w:hAnsi="Arial" w:cs="Arial"/>
        <w:b/>
      </w:rPr>
      <w:t>________________________________________________________________</w:t>
    </w:r>
  </w:p>
  <w:p w:rsidR="006D52E3" w:rsidRDefault="006D52E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7119D"/>
    <w:multiLevelType w:val="hybridMultilevel"/>
    <w:tmpl w:val="A546DF7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6E1571E"/>
    <w:multiLevelType w:val="hybridMultilevel"/>
    <w:tmpl w:val="AEF21178"/>
    <w:lvl w:ilvl="0" w:tplc="2C0A0001">
      <w:start w:val="1"/>
      <w:numFmt w:val="bullet"/>
      <w:lvlText w:val=""/>
      <w:lvlJc w:val="left"/>
      <w:pPr>
        <w:ind w:left="2844" w:hanging="360"/>
      </w:pPr>
      <w:rPr>
        <w:rFonts w:ascii="Symbol" w:hAnsi="Symbol" w:hint="default"/>
      </w:rPr>
    </w:lvl>
    <w:lvl w:ilvl="1" w:tplc="2C0A0003" w:tentative="1">
      <w:start w:val="1"/>
      <w:numFmt w:val="bullet"/>
      <w:lvlText w:val="o"/>
      <w:lvlJc w:val="left"/>
      <w:pPr>
        <w:ind w:left="3564" w:hanging="360"/>
      </w:pPr>
      <w:rPr>
        <w:rFonts w:ascii="Courier New" w:hAnsi="Courier New" w:cs="Courier New" w:hint="default"/>
      </w:rPr>
    </w:lvl>
    <w:lvl w:ilvl="2" w:tplc="2C0A0005" w:tentative="1">
      <w:start w:val="1"/>
      <w:numFmt w:val="bullet"/>
      <w:lvlText w:val=""/>
      <w:lvlJc w:val="left"/>
      <w:pPr>
        <w:ind w:left="4284" w:hanging="360"/>
      </w:pPr>
      <w:rPr>
        <w:rFonts w:ascii="Wingdings" w:hAnsi="Wingdings" w:hint="default"/>
      </w:rPr>
    </w:lvl>
    <w:lvl w:ilvl="3" w:tplc="2C0A0001" w:tentative="1">
      <w:start w:val="1"/>
      <w:numFmt w:val="bullet"/>
      <w:lvlText w:val=""/>
      <w:lvlJc w:val="left"/>
      <w:pPr>
        <w:ind w:left="5004" w:hanging="360"/>
      </w:pPr>
      <w:rPr>
        <w:rFonts w:ascii="Symbol" w:hAnsi="Symbol" w:hint="default"/>
      </w:rPr>
    </w:lvl>
    <w:lvl w:ilvl="4" w:tplc="2C0A0003" w:tentative="1">
      <w:start w:val="1"/>
      <w:numFmt w:val="bullet"/>
      <w:lvlText w:val="o"/>
      <w:lvlJc w:val="left"/>
      <w:pPr>
        <w:ind w:left="5724" w:hanging="360"/>
      </w:pPr>
      <w:rPr>
        <w:rFonts w:ascii="Courier New" w:hAnsi="Courier New" w:cs="Courier New" w:hint="default"/>
      </w:rPr>
    </w:lvl>
    <w:lvl w:ilvl="5" w:tplc="2C0A0005" w:tentative="1">
      <w:start w:val="1"/>
      <w:numFmt w:val="bullet"/>
      <w:lvlText w:val=""/>
      <w:lvlJc w:val="left"/>
      <w:pPr>
        <w:ind w:left="6444" w:hanging="360"/>
      </w:pPr>
      <w:rPr>
        <w:rFonts w:ascii="Wingdings" w:hAnsi="Wingdings" w:hint="default"/>
      </w:rPr>
    </w:lvl>
    <w:lvl w:ilvl="6" w:tplc="2C0A0001" w:tentative="1">
      <w:start w:val="1"/>
      <w:numFmt w:val="bullet"/>
      <w:lvlText w:val=""/>
      <w:lvlJc w:val="left"/>
      <w:pPr>
        <w:ind w:left="7164" w:hanging="360"/>
      </w:pPr>
      <w:rPr>
        <w:rFonts w:ascii="Symbol" w:hAnsi="Symbol" w:hint="default"/>
      </w:rPr>
    </w:lvl>
    <w:lvl w:ilvl="7" w:tplc="2C0A0003" w:tentative="1">
      <w:start w:val="1"/>
      <w:numFmt w:val="bullet"/>
      <w:lvlText w:val="o"/>
      <w:lvlJc w:val="left"/>
      <w:pPr>
        <w:ind w:left="7884" w:hanging="360"/>
      </w:pPr>
      <w:rPr>
        <w:rFonts w:ascii="Courier New" w:hAnsi="Courier New" w:cs="Courier New" w:hint="default"/>
      </w:rPr>
    </w:lvl>
    <w:lvl w:ilvl="8" w:tplc="2C0A0005" w:tentative="1">
      <w:start w:val="1"/>
      <w:numFmt w:val="bullet"/>
      <w:lvlText w:val=""/>
      <w:lvlJc w:val="left"/>
      <w:pPr>
        <w:ind w:left="86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E3"/>
    <w:rsid w:val="000062B2"/>
    <w:rsid w:val="00020B34"/>
    <w:rsid w:val="00021F11"/>
    <w:rsid w:val="00085BDF"/>
    <w:rsid w:val="000C31E0"/>
    <w:rsid w:val="000D7818"/>
    <w:rsid w:val="00124E44"/>
    <w:rsid w:val="0015170C"/>
    <w:rsid w:val="00160EDF"/>
    <w:rsid w:val="001E4A5E"/>
    <w:rsid w:val="00266199"/>
    <w:rsid w:val="00270165"/>
    <w:rsid w:val="002B3F6D"/>
    <w:rsid w:val="002C749E"/>
    <w:rsid w:val="00336874"/>
    <w:rsid w:val="003A20FE"/>
    <w:rsid w:val="00416BE3"/>
    <w:rsid w:val="004213D3"/>
    <w:rsid w:val="00431EA1"/>
    <w:rsid w:val="00433DFE"/>
    <w:rsid w:val="00437FCA"/>
    <w:rsid w:val="00470ACB"/>
    <w:rsid w:val="00493026"/>
    <w:rsid w:val="004A2DBB"/>
    <w:rsid w:val="004B410A"/>
    <w:rsid w:val="004D5E85"/>
    <w:rsid w:val="005A1EB7"/>
    <w:rsid w:val="005D2F23"/>
    <w:rsid w:val="005D4BBC"/>
    <w:rsid w:val="005E7181"/>
    <w:rsid w:val="006038E2"/>
    <w:rsid w:val="006244F6"/>
    <w:rsid w:val="00696D8F"/>
    <w:rsid w:val="006D52E3"/>
    <w:rsid w:val="006E2309"/>
    <w:rsid w:val="00777153"/>
    <w:rsid w:val="00786A9E"/>
    <w:rsid w:val="007C72F0"/>
    <w:rsid w:val="00841FF6"/>
    <w:rsid w:val="00902183"/>
    <w:rsid w:val="00927F64"/>
    <w:rsid w:val="00992F68"/>
    <w:rsid w:val="009A6CAF"/>
    <w:rsid w:val="009C5CB4"/>
    <w:rsid w:val="009D1496"/>
    <w:rsid w:val="009E3285"/>
    <w:rsid w:val="009E59ED"/>
    <w:rsid w:val="009F3793"/>
    <w:rsid w:val="00A42D5F"/>
    <w:rsid w:val="00A45B7A"/>
    <w:rsid w:val="00A55515"/>
    <w:rsid w:val="00A601FC"/>
    <w:rsid w:val="00A60A16"/>
    <w:rsid w:val="00AA0C96"/>
    <w:rsid w:val="00B053C5"/>
    <w:rsid w:val="00B561FC"/>
    <w:rsid w:val="00B65F9A"/>
    <w:rsid w:val="00B75299"/>
    <w:rsid w:val="00BF145B"/>
    <w:rsid w:val="00C33BB8"/>
    <w:rsid w:val="00C623F0"/>
    <w:rsid w:val="00C71BEC"/>
    <w:rsid w:val="00C812C9"/>
    <w:rsid w:val="00CA5BB3"/>
    <w:rsid w:val="00CD4BCC"/>
    <w:rsid w:val="00D40C67"/>
    <w:rsid w:val="00D72FC3"/>
    <w:rsid w:val="00DB71B4"/>
    <w:rsid w:val="00DD0B30"/>
    <w:rsid w:val="00E0242D"/>
    <w:rsid w:val="00E31EB0"/>
    <w:rsid w:val="00E60678"/>
    <w:rsid w:val="00ED669C"/>
    <w:rsid w:val="00EE76A1"/>
    <w:rsid w:val="00EF1F34"/>
    <w:rsid w:val="00F111AE"/>
    <w:rsid w:val="00F173D1"/>
    <w:rsid w:val="00F80813"/>
    <w:rsid w:val="00FC680D"/>
    <w:rsid w:val="00FE03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581E"/>
  <w15:docId w15:val="{7DE12EF0-3A02-4D48-9050-8B07357B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2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52E3"/>
  </w:style>
  <w:style w:type="paragraph" w:styleId="Piedepgina">
    <w:name w:val="footer"/>
    <w:basedOn w:val="Normal"/>
    <w:link w:val="PiedepginaCar"/>
    <w:uiPriority w:val="99"/>
    <w:unhideWhenUsed/>
    <w:rsid w:val="006D52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52E3"/>
  </w:style>
  <w:style w:type="paragraph" w:styleId="Textodeglobo">
    <w:name w:val="Balloon Text"/>
    <w:basedOn w:val="Normal"/>
    <w:link w:val="TextodegloboCar"/>
    <w:uiPriority w:val="99"/>
    <w:semiHidden/>
    <w:unhideWhenUsed/>
    <w:rsid w:val="006D52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2E3"/>
    <w:rPr>
      <w:rFonts w:ascii="Tahoma" w:hAnsi="Tahoma" w:cs="Tahoma"/>
      <w:sz w:val="16"/>
      <w:szCs w:val="16"/>
    </w:rPr>
  </w:style>
  <w:style w:type="paragraph" w:customStyle="1" w:styleId="Encabezado1">
    <w:name w:val="Encabezado1"/>
    <w:basedOn w:val="Normal"/>
    <w:next w:val="Encabezado"/>
    <w:uiPriority w:val="99"/>
    <w:unhideWhenUsed/>
    <w:rsid w:val="006D52E3"/>
    <w:pPr>
      <w:tabs>
        <w:tab w:val="center" w:pos="4252"/>
        <w:tab w:val="right" w:pos="8504"/>
      </w:tabs>
      <w:spacing w:after="0" w:line="240" w:lineRule="auto"/>
    </w:pPr>
  </w:style>
  <w:style w:type="paragraph" w:styleId="Prrafodelista">
    <w:name w:val="List Paragraph"/>
    <w:basedOn w:val="Normal"/>
    <w:uiPriority w:val="34"/>
    <w:qFormat/>
    <w:rsid w:val="00124E44"/>
    <w:pPr>
      <w:ind w:left="720"/>
      <w:contextualSpacing/>
    </w:pPr>
  </w:style>
  <w:style w:type="table" w:styleId="Tablaconcuadrcula">
    <w:name w:val="Table Grid"/>
    <w:basedOn w:val="Tablanormal"/>
    <w:uiPriority w:val="59"/>
    <w:rsid w:val="003A2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82FB-E330-408A-BDDE-1A0F70367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Usuario</cp:lastModifiedBy>
  <cp:revision>2</cp:revision>
  <cp:lastPrinted>2023-09-12T13:22:00Z</cp:lastPrinted>
  <dcterms:created xsi:type="dcterms:W3CDTF">2023-12-04T11:28:00Z</dcterms:created>
  <dcterms:modified xsi:type="dcterms:W3CDTF">2023-12-04T11:28:00Z</dcterms:modified>
</cp:coreProperties>
</file>