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07" w:rsidRDefault="00EE0A07" w:rsidP="00EE0A07">
      <w:r>
        <w:t xml:space="preserve">                                       </w:t>
      </w:r>
      <w:r>
        <w:t>MINUTA DE DECLARACION N°19/2023</w:t>
      </w:r>
    </w:p>
    <w:p w:rsidR="00EE0A07" w:rsidRDefault="00EE0A07" w:rsidP="00EE0A07"/>
    <w:p w:rsidR="00EE0A07" w:rsidRDefault="00EE0A07" w:rsidP="00EE0A07">
      <w:r>
        <w:t xml:space="preserve">             </w:t>
      </w:r>
      <w:r>
        <w:t>(Ref. Declarar de interés Legislativo a la IV FESTIMARCHA DEL ORGULLO")</w:t>
      </w:r>
    </w:p>
    <w:p w:rsidR="00EE0A07" w:rsidRDefault="00EE0A07" w:rsidP="00EE0A07"/>
    <w:p w:rsidR="00EE0A07" w:rsidRDefault="00EE0A07" w:rsidP="00EE0A07">
      <w:r>
        <w:t>VISTO:</w:t>
      </w:r>
    </w:p>
    <w:p w:rsidR="00EE0A07" w:rsidRDefault="00EE0A07" w:rsidP="00EE0A07">
      <w:r>
        <w:t>Las facultades que nos confiere la Ley Orgánica de los Municipios N° 4466/89 en su Artículo N°102 como así también lo expresado en el Artículo 121 del Reglamento Interno del Concejo Deliberante.</w:t>
      </w:r>
    </w:p>
    <w:p w:rsidR="00EE0A07" w:rsidRDefault="00EE0A07" w:rsidP="00EE0A07">
      <w:r>
        <w:t>Y;</w:t>
      </w:r>
    </w:p>
    <w:p w:rsidR="00EE0A07" w:rsidRDefault="00EE0A07" w:rsidP="00EE0A07">
      <w:r>
        <w:t>CONSIDERANDO:</w:t>
      </w:r>
    </w:p>
    <w:p w:rsidR="00EE0A07" w:rsidRDefault="00EE0A07" w:rsidP="00EE0A07">
      <w:r>
        <w:t>Que, esta actividad se realizó por primera vez en el año 2017.</w:t>
      </w:r>
    </w:p>
    <w:p w:rsidR="00EE0A07" w:rsidRDefault="00EE0A07" w:rsidP="00EE0A07">
      <w:r>
        <w:t>Que, marcando un precedente en la lucha contra la discriminación a las disidencias sexuales en la Quebrada de Humahuaca.</w:t>
      </w:r>
    </w:p>
    <w:p w:rsidR="00EE0A07" w:rsidRDefault="00EE0A07" w:rsidP="00EE0A07">
      <w:r>
        <w:t>Que, sumando y adhiriendo a las luchas colectivas nacionales que se realizan en noviembre y diciembre, a lo largo de todo el territorio nacional.</w:t>
      </w:r>
    </w:p>
    <w:p w:rsidR="00EE0A07" w:rsidRDefault="00EE0A07" w:rsidP="00EE0A07">
      <w:r>
        <w:t>Y</w:t>
      </w:r>
    </w:p>
    <w:p w:rsidR="00EE0A07" w:rsidRDefault="00EE0A07" w:rsidP="00EE0A07">
      <w:r>
        <w:t>El Honorable Concejo deliberante de la Municipalidad de Tilcara, en uso de las atribuciones que le confiere la ley orgánica de los Municipios N°4466/89 sanciona la siguiente Minuta de Declaración N°19/2023</w:t>
      </w:r>
    </w:p>
    <w:p w:rsidR="00EE0A07" w:rsidRDefault="00EE0A07" w:rsidP="00EE0A07">
      <w:r>
        <w:t>Artículo N° 1: Declarase de interés Legislativo Municipal, a la "IV FESTIMARCHA DEL</w:t>
      </w:r>
    </w:p>
    <w:p w:rsidR="00EE0A07" w:rsidRDefault="00EE0A07" w:rsidP="00EE0A07">
      <w:r>
        <w:t>ORGULLO" que se realizará el sábado 9 del corriente año</w:t>
      </w:r>
    </w:p>
    <w:p w:rsidR="00EE0A07" w:rsidRDefault="00EE0A07" w:rsidP="00EE0A07">
      <w:r>
        <w:t>Artículo N° 2: De forma y demás efectos</w:t>
      </w:r>
    </w:p>
    <w:p w:rsidR="00EE0A07" w:rsidRDefault="00EE0A07" w:rsidP="00EE0A07"/>
    <w:p w:rsidR="00EE0A07" w:rsidRDefault="00EE0A07" w:rsidP="00EE0A07"/>
    <w:p w:rsidR="00A0384B" w:rsidRPr="0095395E" w:rsidRDefault="00EE0A07" w:rsidP="00EE0A07">
      <w:r>
        <w:t xml:space="preserve">                                                                      </w:t>
      </w:r>
      <w:bookmarkStart w:id="0" w:name="_GoBack"/>
      <w:bookmarkEnd w:id="0"/>
      <w:r>
        <w:t>Concejo Deliberante de Tilcara, 30 de noviembre del 2023</w:t>
      </w:r>
    </w:p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48" w:rsidRDefault="00620448" w:rsidP="00A90E61">
      <w:pPr>
        <w:spacing w:after="0" w:line="240" w:lineRule="auto"/>
      </w:pPr>
      <w:r>
        <w:separator/>
      </w:r>
    </w:p>
  </w:endnote>
  <w:endnote w:type="continuationSeparator" w:id="0">
    <w:p w:rsidR="00620448" w:rsidRDefault="0062044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48" w:rsidRDefault="00620448" w:rsidP="00A90E61">
      <w:pPr>
        <w:spacing w:after="0" w:line="240" w:lineRule="auto"/>
      </w:pPr>
      <w:r>
        <w:separator/>
      </w:r>
    </w:p>
  </w:footnote>
  <w:footnote w:type="continuationSeparator" w:id="0">
    <w:p w:rsidR="00620448" w:rsidRDefault="0062044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93D6CDC" wp14:editId="797DDA22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512CBCB" wp14:editId="0D20D8FB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>“2025- Año del décimo aniversario del reconocimiento de la Bandera Nacional de la Libertad Civil como símbolo Patrio Hist</w:t>
    </w:r>
    <w:r w:rsidR="00E160C9">
      <w:rPr>
        <w:b/>
        <w:sz w:val="18"/>
        <w:szCs w:val="18"/>
      </w:rPr>
      <w:t>orico”</w:t>
    </w:r>
    <w:r w:rsidR="004070C0" w:rsidRPr="00D86D36">
      <w:rPr>
        <w:rFonts w:cs="Times New Roman"/>
        <w:b/>
        <w:sz w:val="16"/>
        <w:szCs w:val="16"/>
      </w:rPr>
      <w:t xml:space="preserve">   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07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20448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D146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13A2"/>
    <w:rsid w:val="00A825C5"/>
    <w:rsid w:val="00A90E61"/>
    <w:rsid w:val="00A93DE0"/>
    <w:rsid w:val="00A95FAA"/>
    <w:rsid w:val="00AB72FC"/>
    <w:rsid w:val="00AB79C5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E0A07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92848"/>
  <w15:docId w15:val="{21531E80-32F9-4FC5-8243-46F48CC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4A21-F992-4437-97A4-8C869C26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</cp:revision>
  <cp:lastPrinted>2025-05-27T15:08:00Z</cp:lastPrinted>
  <dcterms:created xsi:type="dcterms:W3CDTF">2025-10-08T20:03:00Z</dcterms:created>
  <dcterms:modified xsi:type="dcterms:W3CDTF">2025-10-08T20:04:00Z</dcterms:modified>
</cp:coreProperties>
</file>